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</w:tblGrid>
      <w:tr w:rsidR="002C16D0" w:rsidTr="002C16D0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F966B8" w:rsidRDefault="00F966B8" w:rsidP="00F966B8">
            <w:pPr>
              <w:spacing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Style w:val="Gl"/>
                <w:rFonts w:ascii="Helvetica" w:eastAsia="Times New Roman" w:hAnsi="Helvetica" w:cs="Helvetica"/>
                <w:color w:val="000000"/>
              </w:rPr>
              <w:t>TÜRKİYE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</w:p>
          <w:p w:rsidR="00F966B8" w:rsidRDefault="00F966B8" w:rsidP="00F966B8">
            <w:pPr>
              <w:spacing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Style w:val="Gl"/>
                <w:rFonts w:ascii="Helvetica" w:eastAsia="Times New Roman" w:hAnsi="Helvetica" w:cs="Helvetica"/>
                <w:color w:val="000000"/>
              </w:rPr>
              <w:t>2020 Yakıt Düzenlemeleri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IMO'nun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uygulama yönergelerini kapsayan bu teknik güncelleme, 2020 yakıt yönetmeliğinin uygulanmasına yardımcı olmak için IMO (Uluslararası Denizcilik Örgütü) tarafından sağlanan bilgiler doğrultusunda geliştirilmiştir.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Style w:val="Gl"/>
                <w:rFonts w:ascii="Helvetica" w:eastAsia="Times New Roman" w:hAnsi="Helvetica" w:cs="Helvetica"/>
                <w:color w:val="000000"/>
              </w:rPr>
              <w:t>Gemi Uygulamaları Planlama Rehberliği: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1 Ocak 2020'den itibaren yürürlüğe giren MARPOL düzenlemelerinin uygulanmasını kapsar.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 xml:space="preserve">  </w:t>
            </w:r>
          </w:p>
          <w:p w:rsidR="00F966B8" w:rsidRDefault="00F966B8" w:rsidP="00F966B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Risk bilinirliği değerlendirme ve azaltma planları</w:t>
            </w:r>
          </w:p>
          <w:p w:rsidR="00F966B8" w:rsidRDefault="00F966B8" w:rsidP="00F966B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 xml:space="preserve">Fuel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oil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sistemi modifikasyonları ve tank temizliği</w:t>
            </w:r>
          </w:p>
          <w:p w:rsidR="00F966B8" w:rsidRDefault="00F966B8" w:rsidP="00F966B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 xml:space="preserve">Fuel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oil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kapasitesi ve ayrı DEPOLAMA özelliği</w:t>
            </w:r>
          </w:p>
          <w:p w:rsidR="00F966B8" w:rsidRDefault="00F966B8" w:rsidP="00F966B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Fuel Uyumlu yakıt alımı</w:t>
            </w:r>
          </w:p>
          <w:p w:rsidR="00F966B8" w:rsidRDefault="00F966B8" w:rsidP="00F966B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Akaryakıtın plana göre değişmesi</w:t>
            </w:r>
          </w:p>
          <w:p w:rsidR="00F966B8" w:rsidRDefault="00F966B8" w:rsidP="00F966B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Belgeleme ve raporlama</w:t>
            </w:r>
          </w:p>
          <w:p w:rsidR="00F966B8" w:rsidRDefault="00F966B8" w:rsidP="00F966B8">
            <w:pPr>
              <w:spacing w:line="360" w:lineRule="auto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 xml:space="preserve">Bu kılavuz  düzenlenen MEPC 74 tarafından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Mayıs 2019'da onaylanacaktır.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Style w:val="Gl"/>
                <w:rFonts w:ascii="Helvetica" w:eastAsia="Times New Roman" w:hAnsi="Helvetica" w:cs="Helvetica"/>
                <w:color w:val="000000"/>
              </w:rPr>
              <w:t xml:space="preserve">Yakıt Tedarikçileri İçin En İyi Uygulamalar Rehberliği: </w:t>
            </w:r>
            <w:r>
              <w:rPr>
                <w:rFonts w:ascii="Helvetica" w:eastAsia="Times New Roman" w:hAnsi="Helvetica" w:cs="Helvetica"/>
                <w:color w:val="000000"/>
              </w:rPr>
              <w:t>Yakıtların tedarikçilerinin  için en iyi uygulamalara ilişkin rehberlik ederken petrol alıcıları ve kullanıcıları için akaryakıt kalitesini güvence altına alacaktır.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 xml:space="preserve">MARPOL gerekliliklerince geminin güvenli, verimli işletimi için yakıtın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satınalma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sürecinden gemiye yüklenmesine kadar olan sürece rehberlik edecektir.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Style w:val="Gl"/>
                <w:rFonts w:ascii="Helvetica" w:eastAsia="Times New Roman" w:hAnsi="Helvetica" w:cs="Helvetica"/>
                <w:color w:val="000000"/>
              </w:rPr>
              <w:t xml:space="preserve">Makine ve Yakıt Sistemleri Üzerindeki </w:t>
            </w:r>
            <w:proofErr w:type="gramStart"/>
            <w:r>
              <w:rPr>
                <w:rStyle w:val="Gl"/>
                <w:rFonts w:ascii="Helvetica" w:eastAsia="Times New Roman" w:hAnsi="Helvetica" w:cs="Helvetica"/>
                <w:color w:val="000000"/>
              </w:rPr>
              <w:t>Etkisi :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DM</w:t>
            </w:r>
            <w:proofErr w:type="gramEnd"/>
            <w:r>
              <w:rPr>
                <w:rFonts w:ascii="Helvetica" w:eastAsia="Times New Roman" w:hAnsi="Helvetica" w:cs="Helvetica"/>
                <w:color w:val="000000"/>
              </w:rPr>
              <w:t>, RM ve bu yakıtların makine sistemlerindeki etkisi.</w:t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Style w:val="Gl"/>
                <w:rFonts w:ascii="Helvetica" w:eastAsia="Times New Roman" w:hAnsi="Helvetica" w:cs="Helvetica"/>
                <w:color w:val="000000"/>
              </w:rPr>
              <w:t xml:space="preserve">FONAR (Fuel </w:t>
            </w:r>
            <w:proofErr w:type="spellStart"/>
            <w:r>
              <w:rPr>
                <w:rStyle w:val="Gl"/>
                <w:rFonts w:ascii="Helvetica" w:eastAsia="Times New Roman" w:hAnsi="Helvetica" w:cs="Helvetica"/>
                <w:color w:val="000000"/>
              </w:rPr>
              <w:t>Oil</w:t>
            </w:r>
            <w:proofErr w:type="spellEnd"/>
            <w:r>
              <w:rPr>
                <w:rStyle w:val="Gl"/>
                <w:rFonts w:ascii="Helvetica" w:eastAsia="Times New Roman" w:hAnsi="Helvetica" w:cs="Helvetica"/>
                <w:color w:val="000000"/>
              </w:rPr>
              <w:t xml:space="preserve"> Olmayan Durum Raporu) :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Zaten biliniyor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color w:val="000000"/>
              </w:rPr>
              <w:lastRenderedPageBreak/>
              <w:t> 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Style w:val="Gl"/>
                <w:rFonts w:ascii="Helvetica" w:eastAsia="Times New Roman" w:hAnsi="Helvetica" w:cs="Helvetica"/>
                <w:color w:val="000000"/>
              </w:rPr>
              <w:t xml:space="preserve">% 0.5 yakıt kullanımına ilişkin Güvenlik ve </w:t>
            </w:r>
            <w:proofErr w:type="spellStart"/>
            <w:r>
              <w:rPr>
                <w:rStyle w:val="Gl"/>
                <w:rFonts w:ascii="Helvetica" w:eastAsia="Times New Roman" w:hAnsi="Helvetica" w:cs="Helvetica"/>
                <w:color w:val="000000"/>
              </w:rPr>
              <w:t>Operasyonel</w:t>
            </w:r>
            <w:proofErr w:type="spellEnd"/>
            <w:r>
              <w:rPr>
                <w:rStyle w:val="Gl"/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gramStart"/>
            <w:r>
              <w:rPr>
                <w:rStyle w:val="Gl"/>
                <w:rFonts w:ascii="Helvetica" w:eastAsia="Times New Roman" w:hAnsi="Helvetica" w:cs="Helvetica"/>
                <w:color w:val="000000"/>
              </w:rPr>
              <w:t>Konular :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Soğuk</w:t>
            </w:r>
            <w:proofErr w:type="gramEnd"/>
            <w:r>
              <w:rPr>
                <w:rFonts w:ascii="Helvetica" w:eastAsia="Times New Roman" w:hAnsi="Helvetica" w:cs="Helvetica"/>
                <w:color w:val="000000"/>
              </w:rPr>
              <w:t xml:space="preserve"> akış özellikleri, asit sayısı, parlama noktası, tutuşma ve yanma özellikleri,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catfinler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, düşük viskozite ve oluşan kirliliklerin varlığı gibi konuların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stabilitesi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ve uyumluluğunu sağlar.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>http://www.imo.org/en/MediaCentre/MeetingSummaries/PPR/Pages/PPR</w:t>
            </w:r>
            <w:r>
              <w:rPr>
                <w:rFonts w:ascii="Cambria Math" w:eastAsia="Times New Roman" w:hAnsi="Cambria Math" w:cs="Cambria Math"/>
                <w:color w:val="000000"/>
              </w:rPr>
              <w:t>‐</w:t>
            </w:r>
            <w:r>
              <w:rPr>
                <w:rFonts w:ascii="Helvetica" w:eastAsia="Times New Roman" w:hAnsi="Helvetica" w:cs="Helvetica"/>
                <w:color w:val="000000"/>
              </w:rPr>
              <w:t>6th</w:t>
            </w:r>
            <w:r>
              <w:rPr>
                <w:rFonts w:ascii="Cambria Math" w:eastAsia="Times New Roman" w:hAnsi="Cambria Math" w:cs="Cambria Math"/>
                <w:color w:val="000000"/>
              </w:rPr>
              <w:t>‐</w:t>
            </w:r>
            <w:r>
              <w:rPr>
                <w:rFonts w:ascii="Helvetica" w:eastAsia="Times New Roman" w:hAnsi="Helvetica" w:cs="Helvetica"/>
                <w:color w:val="000000"/>
              </w:rPr>
              <w:t>Session.aspx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SaygılarımIızla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>,</w:t>
            </w:r>
            <w:r>
              <w:rPr>
                <w:rFonts w:ascii="Helvetica" w:eastAsia="Times New Roman" w:hAnsi="Helvetica" w:cs="Helvetica"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color w:val="000000"/>
              </w:rPr>
              <w:br/>
              <w:t> </w:t>
            </w:r>
          </w:p>
          <w:p w:rsidR="00F966B8" w:rsidRDefault="00F966B8" w:rsidP="00F966B8">
            <w:pPr>
              <w:spacing w:line="36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pict>
                <v:rect id="_x0000_i1025" style="width:453.6pt;height:1.5pt" o:hralign="center" o:hrstd="t" o:hr="t" fillcolor="#a0a0a0" stroked="f"/>
              </w:pic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2"/>
              <w:gridCol w:w="2040"/>
            </w:tblGrid>
            <w:tr w:rsidR="00F966B8" w:rsidTr="00F966B8">
              <w:trPr>
                <w:trHeight w:val="900"/>
              </w:trPr>
              <w:tc>
                <w:tcPr>
                  <w:tcW w:w="7605" w:type="dxa"/>
                  <w:vAlign w:val="center"/>
                  <w:hideMark/>
                </w:tcPr>
                <w:p w:rsidR="00F966B8" w:rsidRDefault="00F966B8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İLKFER DENİZCİLİK SAN. ve TİC. LTD. ŞTİ.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br/>
                    <w:t>Batı Sahil Yolu Cad. Deniz Sok. No: 38  34903 Güzelyalı – Pendik / İSTANBUL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br/>
                    <w:t>Tel</w:t>
                  </w:r>
                  <w:proofErr w:type="gramStart"/>
                  <w:r>
                    <w:rPr>
                      <w:rFonts w:eastAsia="Times New Roman"/>
                      <w:sz w:val="18"/>
                      <w:szCs w:val="18"/>
                    </w:rPr>
                    <w:t>.:</w:t>
                  </w:r>
                  <w:proofErr w:type="gramEnd"/>
                  <w:r>
                    <w:rPr>
                      <w:rFonts w:eastAsia="Times New Roman"/>
                      <w:sz w:val="18"/>
                      <w:szCs w:val="18"/>
                    </w:rPr>
                    <w:t xml:space="preserve"> (0216) 493 09 62 (</w:t>
                  </w:r>
                  <w:proofErr w:type="spellStart"/>
                  <w:r>
                    <w:rPr>
                      <w:rFonts w:eastAsia="Times New Roman"/>
                      <w:sz w:val="18"/>
                      <w:szCs w:val="18"/>
                    </w:rPr>
                    <w:t>Pbx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</w:rPr>
                    <w:t xml:space="preserve">)   </w:t>
                  </w:r>
                  <w:proofErr w:type="spellStart"/>
                  <w:r>
                    <w:rPr>
                      <w:rFonts w:eastAsia="Times New Roman"/>
                      <w:sz w:val="18"/>
                      <w:szCs w:val="18"/>
                    </w:rPr>
                    <w:t>Fax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</w:rPr>
                    <w:t>: (0 216) 493 09 69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URL :www.ilkfer.com.tr E-mail : </w:t>
                  </w:r>
                  <w:hyperlink r:id="rId6" w:history="1">
                    <w:r>
                      <w:rPr>
                        <w:rStyle w:val="Kpr"/>
                        <w:rFonts w:eastAsia="Times New Roman"/>
                        <w:sz w:val="18"/>
                        <w:szCs w:val="18"/>
                      </w:rPr>
                      <w:t>uniservice@uniservice.com.tr</w:t>
                    </w:r>
                  </w:hyperlink>
                </w:p>
              </w:tc>
              <w:tc>
                <w:tcPr>
                  <w:tcW w:w="1440" w:type="dxa"/>
                  <w:vAlign w:val="center"/>
                  <w:hideMark/>
                </w:tcPr>
                <w:p w:rsidR="00F966B8" w:rsidRDefault="00F966B8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  </w: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171575" cy="476250"/>
                        <wp:effectExtent l="0" t="0" r="9525" b="0"/>
                        <wp:docPr id="4" name="Resim 4" descr="https://gallery.mailchimp.com/b63e2cdc3c752dbc1f94e1746/images/c27708a0-b8ab-4f45-ae2b-fcd25c012f2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gallery.mailchimp.com/b63e2cdc3c752dbc1f94e1746/images/c27708a0-b8ab-4f45-ae2b-fcd25c012f2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66B8" w:rsidRDefault="00F966B8" w:rsidP="00F966B8">
            <w:pPr>
              <w:spacing w:line="36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pict>
                <v:rect id="_x0000_i1026" style="width:453.6pt;height:1.5pt" o:hralign="center" o:hrstd="t" o:hr="t" fillcolor="#a0a0a0" stroked="f"/>
              </w:pict>
            </w:r>
          </w:p>
          <w:p w:rsidR="002C16D0" w:rsidRDefault="00F966B8" w:rsidP="00F966B8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/>
                <w:color w:val="000000"/>
              </w:rPr>
              <w:br/>
            </w:r>
            <w:r>
              <w:rPr>
                <w:rFonts w:ascii="Helvetica" w:eastAsia="Times New Roman" w:hAnsi="Helvetica"/>
                <w:color w:val="000000"/>
              </w:rPr>
              <w:br/>
            </w:r>
            <w:bookmarkStart w:id="0" w:name="_GoBack"/>
            <w:bookmarkEnd w:id="0"/>
          </w:p>
        </w:tc>
      </w:tr>
    </w:tbl>
    <w:p w:rsidR="00F32939" w:rsidRDefault="00F966B8"/>
    <w:sectPr w:rsidR="00F3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103"/>
    <w:multiLevelType w:val="multilevel"/>
    <w:tmpl w:val="B40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F3192"/>
    <w:multiLevelType w:val="multilevel"/>
    <w:tmpl w:val="E2B8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DB"/>
    <w:rsid w:val="0003760B"/>
    <w:rsid w:val="002C16D0"/>
    <w:rsid w:val="005D00B0"/>
    <w:rsid w:val="00DE6BDB"/>
    <w:rsid w:val="00E870C5"/>
    <w:rsid w:val="00F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C16D0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16D0"/>
    <w:rPr>
      <w:rFonts w:ascii="Helvetica" w:hAnsi="Helvetica" w:cs="Helvetica"/>
      <w:b/>
      <w:bCs/>
      <w:color w:val="202020"/>
      <w:kern w:val="36"/>
      <w:sz w:val="39"/>
      <w:szCs w:val="39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C16D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C16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6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6D0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C16D0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16D0"/>
    <w:rPr>
      <w:rFonts w:ascii="Helvetica" w:hAnsi="Helvetica" w:cs="Helvetica"/>
      <w:b/>
      <w:bCs/>
      <w:color w:val="202020"/>
      <w:kern w:val="36"/>
      <w:sz w:val="39"/>
      <w:szCs w:val="39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C16D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C16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6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6D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service@uniservice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2019-06-19T10:43:00Z</dcterms:created>
  <dcterms:modified xsi:type="dcterms:W3CDTF">2019-06-19T10:44:00Z</dcterms:modified>
</cp:coreProperties>
</file>