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9072"/>
      </w:tblGrid>
      <w:tr w:rsidR="006B0013" w:rsidTr="006B0013">
        <w:trPr>
          <w:jc w:val="center"/>
        </w:trPr>
        <w:tc>
          <w:tcPr>
            <w:tcW w:w="0" w:type="auto"/>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B0013">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B0013">
                    <w:trPr>
                      <w:jc w:val="center"/>
                    </w:trPr>
                    <w:tc>
                      <w:tcPr>
                        <w:tcW w:w="0" w:type="auto"/>
                        <w:hideMark/>
                      </w:tcPr>
                      <w:p w:rsidR="006B0013" w:rsidRDefault="006B0013">
                        <w:pPr>
                          <w:rPr>
                            <w:rFonts w:eastAsia="Times New Roman"/>
                            <w:sz w:val="20"/>
                            <w:szCs w:val="20"/>
                          </w:rPr>
                        </w:pPr>
                      </w:p>
                    </w:tc>
                  </w:tr>
                </w:tbl>
                <w:p w:rsidR="006B0013" w:rsidRDefault="006B0013">
                  <w:pPr>
                    <w:jc w:val="center"/>
                    <w:rPr>
                      <w:rFonts w:eastAsia="Times New Roman"/>
                      <w:sz w:val="20"/>
                      <w:szCs w:val="20"/>
                    </w:rPr>
                  </w:pPr>
                </w:p>
              </w:tc>
            </w:tr>
          </w:tbl>
          <w:p w:rsidR="006B0013" w:rsidRDefault="006B0013">
            <w:pPr>
              <w:jc w:val="center"/>
              <w:rPr>
                <w:rFonts w:eastAsia="Times New Roman"/>
                <w:sz w:val="20"/>
                <w:szCs w:val="20"/>
              </w:rPr>
            </w:pPr>
          </w:p>
        </w:tc>
      </w:tr>
      <w:tr w:rsidR="006B0013" w:rsidTr="006B0013">
        <w:trPr>
          <w:jc w:val="center"/>
        </w:trPr>
        <w:tc>
          <w:tcPr>
            <w:tcW w:w="0" w:type="auto"/>
            <w:shd w:val="clear" w:color="auto" w:fill="FFFFFF"/>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B0013">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6B0013">
                    <w:trPr>
                      <w:jc w:val="center"/>
                    </w:trPr>
                    <w:tc>
                      <w:tcPr>
                        <w:tcW w:w="0" w:type="auto"/>
                        <w:hideMark/>
                      </w:tcPr>
                      <w:p w:rsidR="006B0013" w:rsidRDefault="006B0013">
                        <w:pPr>
                          <w:rPr>
                            <w:rFonts w:eastAsia="Times New Roman"/>
                            <w:sz w:val="20"/>
                            <w:szCs w:val="20"/>
                          </w:rPr>
                        </w:pPr>
                      </w:p>
                    </w:tc>
                  </w:tr>
                </w:tbl>
                <w:p w:rsidR="006B0013" w:rsidRDefault="006B0013">
                  <w:pPr>
                    <w:jc w:val="center"/>
                    <w:rPr>
                      <w:rFonts w:eastAsia="Times New Roman"/>
                      <w:sz w:val="20"/>
                      <w:szCs w:val="20"/>
                    </w:rPr>
                  </w:pPr>
                </w:p>
              </w:tc>
            </w:tr>
          </w:tbl>
          <w:p w:rsidR="006B0013" w:rsidRDefault="006B0013">
            <w:pPr>
              <w:jc w:val="center"/>
              <w:rPr>
                <w:rFonts w:eastAsia="Times New Roman"/>
                <w:sz w:val="20"/>
                <w:szCs w:val="20"/>
              </w:rPr>
            </w:pPr>
          </w:p>
        </w:tc>
      </w:tr>
      <w:tr w:rsidR="006B0013" w:rsidTr="006B0013">
        <w:trPr>
          <w:jc w:val="center"/>
        </w:trPr>
        <w:tc>
          <w:tcPr>
            <w:tcW w:w="0" w:type="auto"/>
            <w:shd w:val="clear" w:color="auto" w:fill="FFFFFF"/>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72"/>
            </w:tblGrid>
            <w:tr w:rsidR="006B0013">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72"/>
                  </w:tblGrid>
                  <w:tr w:rsidR="006B0013">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72"/>
                        </w:tblGrid>
                        <w:tr w:rsidR="006B001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6B001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6B0013">
                                      <w:tc>
                                        <w:tcPr>
                                          <w:tcW w:w="0" w:type="auto"/>
                                          <w:tcMar>
                                            <w:top w:w="0" w:type="dxa"/>
                                            <w:left w:w="270" w:type="dxa"/>
                                            <w:bottom w:w="135" w:type="dxa"/>
                                            <w:right w:w="270" w:type="dxa"/>
                                          </w:tcMar>
                                          <w:hideMark/>
                                        </w:tcPr>
                                        <w:p w:rsidR="006B0013" w:rsidRDefault="006B0013">
                                          <w:pPr>
                                            <w:spacing w:line="360" w:lineRule="auto"/>
                                            <w:jc w:val="center"/>
                                            <w:rPr>
                                              <w:rFonts w:ascii="Helvetica" w:eastAsia="Times New Roman" w:hAnsi="Helvetica" w:cs="Helvetica"/>
                                              <w:color w:val="000000"/>
                                            </w:rPr>
                                          </w:pPr>
                                          <w:r>
                                            <w:rPr>
                                              <w:rFonts w:ascii="Helvetica" w:eastAsia="Times New Roman" w:hAnsi="Helvetica" w:cs="Helvetica"/>
                                              <w:color w:val="000000"/>
                                            </w:rPr>
                                            <w:t>  </w:t>
                                          </w:r>
                                          <w:r>
                                            <w:rPr>
                                              <w:rFonts w:ascii="Helvetica" w:eastAsia="Times New Roman" w:hAnsi="Helvetica" w:cs="Helvetica"/>
                                              <w:noProof/>
                                              <w:color w:val="000000"/>
                                            </w:rPr>
                                            <w:drawing>
                                              <wp:inline distT="0" distB="0" distL="0" distR="0">
                                                <wp:extent cx="2343150" cy="1276350"/>
                                                <wp:effectExtent l="0" t="0" r="0" b="0"/>
                                                <wp:docPr id="3" name="Resim 3" descr="https://gallery.mailchimp.com/b63e2cdc3c752dbc1f94e1746/images/afbe5bf0-d0a3-4064-a280-ff149c172d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b63e2cdc3c752dbc1f94e1746/images/afbe5bf0-d0a3-4064-a280-ff149c172d7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1276350"/>
                                                        </a:xfrm>
                                                        <a:prstGeom prst="rect">
                                                          <a:avLst/>
                                                        </a:prstGeom>
                                                        <a:noFill/>
                                                        <a:ln>
                                                          <a:noFill/>
                                                        </a:ln>
                                                      </pic:spPr>
                                                    </pic:pic>
                                                  </a:graphicData>
                                                </a:graphic>
                                              </wp:inline>
                                            </w:drawing>
                                          </w:r>
                                          <w:r>
                                            <w:rPr>
                                              <w:rFonts w:ascii="Helvetica" w:eastAsia="Times New Roman" w:hAnsi="Helvetica" w:cs="Helvetica"/>
                                              <w:color w:val="000000"/>
                                            </w:rPr>
                                            <w:t xml:space="preserve"> </w:t>
                                          </w:r>
                                        </w:p>
                                        <w:p w:rsidR="006B0013" w:rsidRDefault="006B0013">
                                          <w:pPr>
                                            <w:pStyle w:val="Balk1"/>
                                            <w:spacing w:line="312" w:lineRule="exact"/>
                                            <w:jc w:val="center"/>
                                            <w:rPr>
                                              <w:rFonts w:eastAsia="Times New Roman"/>
                                            </w:rPr>
                                          </w:pPr>
                                          <w:r>
                                            <w:rPr>
                                              <w:rFonts w:eastAsia="Times New Roman"/>
                                            </w:rPr>
                                            <w:br/>
                                          </w:r>
                                          <w:r>
                                            <w:rPr>
                                              <w:rFonts w:eastAsia="Times New Roman"/>
                                              <w:sz w:val="36"/>
                                              <w:szCs w:val="36"/>
                                            </w:rPr>
                                            <w:t>TEKNİK BÜLTEN:319</w:t>
                                          </w:r>
                                          <w:r>
                                            <w:rPr>
                                              <w:rFonts w:eastAsia="Times New Roman"/>
                                              <w:sz w:val="36"/>
                                              <w:szCs w:val="36"/>
                                            </w:rPr>
                                            <w:br/>
                                            <w:t>29.03.2019</w:t>
                                          </w:r>
                                          <w:r>
                                            <w:rPr>
                                              <w:rFonts w:eastAsia="Times New Roman"/>
                                            </w:rPr>
                                            <w:br/>
                                          </w:r>
                                          <w:r>
                                            <w:rPr>
                                              <w:rFonts w:eastAsia="Times New Roman"/>
                                            </w:rPr>
                                            <w:br/>
                                          </w:r>
                                          <w:r>
                                            <w:rPr>
                                              <w:rFonts w:eastAsia="Times New Roman"/>
                                            </w:rPr>
                                            <w:br/>
                                          </w:r>
                                          <w:r>
                                            <w:rPr>
                                              <w:rFonts w:eastAsia="Times New Roman"/>
                                            </w:rPr>
                                            <w:br/>
                                          </w:r>
                                          <w:r>
                                            <w:rPr>
                                              <w:rFonts w:eastAsia="Times New Roman"/>
                                              <w:noProof/>
                                            </w:rPr>
                                            <w:drawing>
                                              <wp:inline distT="0" distB="0" distL="0" distR="0">
                                                <wp:extent cx="1047750" cy="390525"/>
                                                <wp:effectExtent l="0" t="0" r="0" b="9525"/>
                                                <wp:docPr id="2" name="Resim 2" descr="https://gallery.mailchimp.com/b63e2cdc3c752dbc1f94e1746/images/05c0537b-d2a6-49e6-b549-6e5b7a126a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b63e2cdc3c752dbc1f94e1746/images/05c0537b-d2a6-49e6-b549-6e5b7a126af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390525"/>
                                                        </a:xfrm>
                                                        <a:prstGeom prst="rect">
                                                          <a:avLst/>
                                                        </a:prstGeom>
                                                        <a:noFill/>
                                                        <a:ln>
                                                          <a:noFill/>
                                                        </a:ln>
                                                      </pic:spPr>
                                                    </pic:pic>
                                                  </a:graphicData>
                                                </a:graphic>
                                              </wp:inline>
                                            </w:drawing>
                                          </w:r>
                                        </w:p>
                                        <w:p w:rsidR="006B0013" w:rsidRDefault="006B0013">
                                          <w:pPr>
                                            <w:spacing w:line="360" w:lineRule="auto"/>
                                            <w:rPr>
                                              <w:rFonts w:ascii="Helvetica" w:eastAsia="Times New Roman" w:hAnsi="Helvetica" w:cs="Helvetica"/>
                                              <w:color w:val="000000"/>
                                            </w:rPr>
                                          </w:pPr>
                                          <w:r>
                                            <w:rPr>
                                              <w:rFonts w:ascii="Helvetica" w:eastAsia="Times New Roman" w:hAnsi="Helvetica" w:cs="Helvetica"/>
                                              <w:color w:val="000000"/>
                                            </w:rPr>
                                            <w:t> </w:t>
                                          </w:r>
                                        </w:p>
                                        <w:p w:rsidR="006B0013" w:rsidRDefault="006B0013">
                                          <w:pPr>
                                            <w:spacing w:before="150" w:after="150" w:line="360" w:lineRule="auto"/>
                                            <w:jc w:val="center"/>
                                            <w:rPr>
                                              <w:rFonts w:ascii="Helvetica" w:hAnsi="Helvetica" w:cs="Helvetica"/>
                                              <w:color w:val="000000"/>
                                            </w:rPr>
                                          </w:pPr>
                                          <w:bookmarkStart w:id="0" w:name="_GoBack"/>
                                          <w:r>
                                            <w:rPr>
                                              <w:rStyle w:val="Gl"/>
                                              <w:rFonts w:ascii="Helvetica" w:hAnsi="Helvetica" w:cs="Helvetica"/>
                                              <w:color w:val="000000"/>
                                            </w:rPr>
                                            <w:t xml:space="preserve">IMO 2020 YAKIT REGÜLASYONU SÜRECİNDE MARPOL EK VI KAPSAMINDA, % 0.50 SULFUR LİMİTİNİN KORUNMASI İÇİN GEMİ UYGULAMA PLANIN GELİŞTİRME REHBERİNİ </w:t>
                                          </w:r>
                                          <w:bookmarkEnd w:id="0"/>
                                          <w:r>
                                            <w:rPr>
                                              <w:rStyle w:val="Gl"/>
                                              <w:rFonts w:ascii="Helvetica" w:hAnsi="Helvetica" w:cs="Helvetica"/>
                                              <w:color w:val="000000"/>
                                            </w:rPr>
                                            <w:t>AŞAĞIDA GÖREBİLİRSİNİZ.</w:t>
                                          </w:r>
                                          <w:r>
                                            <w:rPr>
                                              <w:rFonts w:ascii="Helvetica" w:hAnsi="Helvetica" w:cs="Helvetica"/>
                                              <w:b/>
                                              <w:bCs/>
                                              <w:color w:val="000000"/>
                                            </w:rPr>
                                            <w:br/>
                                          </w:r>
                                          <w:r>
                                            <w:rPr>
                                              <w:rStyle w:val="Gl"/>
                                              <w:rFonts w:ascii="Helvetica" w:hAnsi="Helvetica" w:cs="Helvetica"/>
                                              <w:color w:val="000000"/>
                                            </w:rPr>
                                            <w:t xml:space="preserve">PLANIN GELİŞTİRİLMESİNE DEVAM </w:t>
                                          </w:r>
                                          <w:proofErr w:type="gramStart"/>
                                          <w:r>
                                            <w:rPr>
                                              <w:rStyle w:val="Gl"/>
                                              <w:rFonts w:ascii="Helvetica" w:hAnsi="Helvetica" w:cs="Helvetica"/>
                                              <w:color w:val="000000"/>
                                            </w:rPr>
                                            <w:t>EDİLMEKTEDİR,GÜNCELLEMELER</w:t>
                                          </w:r>
                                          <w:proofErr w:type="gramEnd"/>
                                          <w:r>
                                            <w:rPr>
                                              <w:rStyle w:val="Gl"/>
                                              <w:rFonts w:ascii="Helvetica" w:hAnsi="Helvetica" w:cs="Helvetica"/>
                                              <w:color w:val="000000"/>
                                            </w:rPr>
                                            <w:t xml:space="preserve"> YAPILDIKÇA BİLGİ VERİLECEKTİR.</w:t>
                                          </w:r>
                                          <w:r>
                                            <w:rPr>
                                              <w:rFonts w:ascii="Helvetica" w:hAnsi="Helvetica" w:cs="Helvetica"/>
                                              <w:color w:val="000000"/>
                                            </w:rPr>
                                            <w:br/>
                                          </w:r>
                                          <w:r>
                                            <w:rPr>
                                              <w:rFonts w:ascii="Helvetica" w:hAnsi="Helvetica" w:cs="Helvetica"/>
                                              <w:color w:val="000000"/>
                                            </w:rPr>
                                            <w:br/>
                                          </w:r>
                                          <w:hyperlink r:id="rId8" w:history="1">
                                            <w:r>
                                              <w:rPr>
                                                <w:rStyle w:val="Kpr"/>
                                                <w:color w:val="007C89"/>
                                              </w:rPr>
                                              <w:t>http://www.imo.org/en/OurWork/Environment/PollutionPrevention/Documents/MEPC.1-Circ.878.pdf</w:t>
                                            </w:r>
                                          </w:hyperlink>
                                          <w:r>
                                            <w:rPr>
                                              <w:rFonts w:ascii="Helvetica" w:hAnsi="Helvetica" w:cs="Helvetica"/>
                                              <w:color w:val="000000"/>
                                            </w:rPr>
                                            <w:br/>
                                            <w:t> </w:t>
                                          </w:r>
                                        </w:p>
                                        <w:p w:rsidR="006B0013" w:rsidRDefault="006B0013">
                                          <w:pPr>
                                            <w:spacing w:line="360" w:lineRule="auto"/>
                                            <w:rPr>
                                              <w:rFonts w:ascii="Helvetica" w:eastAsia="Times New Roman" w:hAnsi="Helvetica" w:cs="Helvetica"/>
                                              <w:color w:val="000000"/>
                                            </w:rPr>
                                          </w:pPr>
                                          <w:r>
                                            <w:rPr>
                                              <w:rFonts w:ascii="Helvetica" w:eastAsia="Times New Roman" w:hAnsi="Helvetica" w:cs="Helvetica"/>
                                              <w:color w:val="000000"/>
                                            </w:rPr>
                                            <w:br/>
                                          </w:r>
                                          <w:r>
                                            <w:rPr>
                                              <w:rFonts w:ascii="Helvetica" w:eastAsia="Times New Roman" w:hAnsi="Helvetica" w:cs="Helvetica"/>
                                              <w:color w:val="000000"/>
                                              <w:sz w:val="21"/>
                                              <w:szCs w:val="21"/>
                                            </w:rPr>
                                            <w:t> </w:t>
                                          </w:r>
                                          <w:r>
                                            <w:rPr>
                                              <w:rFonts w:ascii="Helvetica" w:eastAsia="Times New Roman" w:hAnsi="Helvetica" w:cs="Helvetica"/>
                                              <w:color w:val="000000"/>
                                            </w:rPr>
                                            <w:br/>
                                          </w:r>
                                          <w:r>
                                            <w:rPr>
                                              <w:rStyle w:val="Gl"/>
                                              <w:rFonts w:ascii="Arial" w:eastAsia="Times New Roman" w:hAnsi="Arial" w:cs="Arial"/>
                                              <w:color w:val="000000"/>
                                              <w:sz w:val="21"/>
                                              <w:szCs w:val="21"/>
                                            </w:rPr>
                                            <w:t>MARPOL EK VI KAPSAMINDA% 0.50 SULFUR LİMİTİNİN KONRUNMASI İÇİN GEMİ UYGULAMA PLANI GELİŞTİRME REHBERİ</w:t>
                                          </w:r>
                                          <w:r>
                                            <w:rPr>
                                              <w:rFonts w:ascii="Arial" w:eastAsia="Times New Roman" w:hAnsi="Arial" w:cs="Arial"/>
                                              <w:color w:val="000000"/>
                                            </w:rPr>
                                            <w:br/>
                                            <w:t>                                            </w:t>
                                          </w:r>
                                          <w:r>
                                            <w:rPr>
                                              <w:rFonts w:ascii="Arial" w:eastAsia="Times New Roman" w:hAnsi="Arial" w:cs="Arial"/>
                                              <w:color w:val="000000"/>
                                            </w:rPr>
                                            <w:br/>
                                            <w:t> </w:t>
                                          </w:r>
                                          <w:r>
                                            <w:rPr>
                                              <w:rFonts w:ascii="Arial" w:eastAsia="Times New Roman" w:hAnsi="Arial" w:cs="Arial"/>
                                              <w:color w:val="000000"/>
                                            </w:rPr>
                                            <w:br/>
                                            <w:t>1             Denizleri Koruma Komitesi, yetmiş üçüncü oturumunda (22 - 26 Ekim 2018), MARPOL Ek VI kapsamında belirlenen % 0.50 kükürt limitinin tutarlı bir şekilde uygulanması için bir gemi uygulama planı geliştirilmesi rehberini onayladı.</w:t>
                                          </w:r>
                                          <w:r>
                                            <w:rPr>
                                              <w:rFonts w:ascii="Arial" w:eastAsia="Times New Roman" w:hAnsi="Arial" w:cs="Arial"/>
                                              <w:color w:val="000000"/>
                                            </w:rPr>
                                            <w:br/>
                                          </w:r>
                                          <w:r>
                                            <w:rPr>
                                              <w:rFonts w:ascii="Arial" w:eastAsia="Times New Roman" w:hAnsi="Arial" w:cs="Arial"/>
                                              <w:color w:val="000000"/>
                                            </w:rPr>
                                            <w:lastRenderedPageBreak/>
                                            <w:t> </w:t>
                                          </w:r>
                                          <w:r>
                                            <w:rPr>
                                              <w:rFonts w:ascii="Arial" w:eastAsia="Times New Roman" w:hAnsi="Arial" w:cs="Arial"/>
                                              <w:color w:val="000000"/>
                                            </w:rPr>
                                            <w:br/>
                                            <w:t>  2            Üye Hükümetlerin, ekli rehberliği kendi idaresinin, endüstrisinin, ilgili nakliye   organizasyonlarının, nakliye firmalarının ve ilgili diğer paydaşların dikkatine sunmaya davet edilir.</w:t>
                                          </w:r>
                                          <w:r>
                                            <w:rPr>
                                              <w:rFonts w:ascii="Arial" w:eastAsia="Times New Roman" w:hAnsi="Arial" w:cs="Arial"/>
                                              <w:color w:val="000000"/>
                                            </w:rPr>
                                            <w:br/>
                                            <w:t> </w:t>
                                          </w:r>
                                          <w:r>
                                            <w:rPr>
                                              <w:rFonts w:ascii="Arial" w:eastAsia="Times New Roman" w:hAnsi="Arial" w:cs="Arial"/>
                                              <w:color w:val="000000"/>
                                            </w:rPr>
                                            <w:br/>
                                          </w:r>
                                          <w:r>
                                            <w:rPr>
                                              <w:rFonts w:ascii="Arial" w:eastAsia="Times New Roman" w:hAnsi="Arial" w:cs="Arial"/>
                                              <w:color w:val="000000"/>
                                              <w:sz w:val="21"/>
                                              <w:szCs w:val="21"/>
                                            </w:rPr>
                                            <w:t xml:space="preserve">                                                                </w:t>
                                          </w:r>
                                          <w:r>
                                            <w:rPr>
                                              <w:rStyle w:val="Gl"/>
                                              <w:rFonts w:ascii="Arial" w:eastAsia="Times New Roman" w:hAnsi="Arial" w:cs="Arial"/>
                                              <w:color w:val="000000"/>
                                              <w:sz w:val="21"/>
                                              <w:szCs w:val="21"/>
                                            </w:rPr>
                                            <w:t>EK</w:t>
                                          </w:r>
                                          <w:r>
                                            <w:rPr>
                                              <w:rFonts w:ascii="Arial" w:eastAsia="Times New Roman" w:hAnsi="Arial" w:cs="Arial"/>
                                              <w:color w:val="000000"/>
                                              <w:sz w:val="21"/>
                                              <w:szCs w:val="21"/>
                                            </w:rPr>
                                            <w:br/>
                                          </w:r>
                                          <w:r>
                                            <w:rPr>
                                              <w:rFonts w:ascii="Arial" w:eastAsia="Times New Roman" w:hAnsi="Arial" w:cs="Arial"/>
                                              <w:color w:val="000000"/>
                                              <w:sz w:val="21"/>
                                              <w:szCs w:val="21"/>
                                            </w:rPr>
                                            <w:br/>
                                          </w:r>
                                          <w:r>
                                            <w:rPr>
                                              <w:rStyle w:val="Gl"/>
                                              <w:rFonts w:ascii="Arial" w:eastAsia="Times New Roman" w:hAnsi="Arial" w:cs="Arial"/>
                                              <w:color w:val="000000"/>
                                              <w:sz w:val="21"/>
                                              <w:szCs w:val="21"/>
                                            </w:rPr>
                                            <w:t>MARPOL EK VI ALTINDA% 0,50 SÜLFÜR SINIRININ TUTARLI UYGULANMASI İÇİN GEMİ UYGULAMA PLANI GELİŞTİRİLMESİ REHBERİ</w:t>
                                          </w:r>
                                          <w:r>
                                            <w:rPr>
                                              <w:rFonts w:ascii="Arial" w:eastAsia="Times New Roman" w:hAnsi="Arial" w:cs="Arial"/>
                                              <w:color w:val="000000"/>
                                            </w:rPr>
                                            <w:br/>
                                            <w:t> </w:t>
                                          </w:r>
                                          <w:r>
                                            <w:rPr>
                                              <w:rFonts w:ascii="Arial" w:eastAsia="Times New Roman" w:hAnsi="Arial" w:cs="Arial"/>
                                              <w:color w:val="000000"/>
                                            </w:rPr>
                                            <w:br/>
                                          </w:r>
                                          <w:r>
                                            <w:rPr>
                                              <w:rStyle w:val="Gl"/>
                                              <w:rFonts w:ascii="Arial" w:eastAsia="Times New Roman" w:hAnsi="Arial" w:cs="Arial"/>
                                              <w:color w:val="000000"/>
                                            </w:rPr>
                                            <w:t>Giriş</w:t>
                                          </w:r>
                                          <w:r>
                                            <w:rPr>
                                              <w:rFonts w:ascii="Arial" w:eastAsia="Times New Roman" w:hAnsi="Arial" w:cs="Arial"/>
                                              <w:color w:val="000000"/>
                                            </w:rPr>
                                            <w:br/>
                                            <w:t> </w:t>
                                          </w:r>
                                          <w:r>
                                            <w:rPr>
                                              <w:rFonts w:ascii="Arial" w:eastAsia="Times New Roman" w:hAnsi="Arial" w:cs="Arial"/>
                                              <w:color w:val="000000"/>
                                            </w:rPr>
                                            <w:br/>
                                            <w:t xml:space="preserve">1             MEPC 70, </w:t>
                                          </w:r>
                                          <w:proofErr w:type="spellStart"/>
                                          <w:proofErr w:type="gramStart"/>
                                          <w:r>
                                            <w:rPr>
                                              <w:rFonts w:ascii="Arial" w:eastAsia="Times New Roman" w:hAnsi="Arial" w:cs="Arial"/>
                                              <w:color w:val="000000"/>
                                            </w:rPr>
                                            <w:t>gemilerin,küresel</w:t>
                                          </w:r>
                                          <w:proofErr w:type="spellEnd"/>
                                          <w:proofErr w:type="gramEnd"/>
                                          <w:r>
                                            <w:rPr>
                                              <w:rFonts w:ascii="Arial" w:eastAsia="Times New Roman" w:hAnsi="Arial" w:cs="Arial"/>
                                              <w:color w:val="000000"/>
                                            </w:rPr>
                                            <w:t xml:space="preserve"> petrol yakıtı ihtiyacının % 0.50 m / m kükürt içeriğine uyması için uygulamanın yürürlüğe girme tarihi olarak “1 Ocak 2020” 'ye karar vermiş ve bu tarih MARPOL Ek VI1’in 14.1.3 sayılı yönetmeliğinde yakıt standardının yürürlüğe grime tarihi olarak belirtilmiştir.</w:t>
                                          </w:r>
                                          <w:r>
                                            <w:rPr>
                                              <w:rFonts w:ascii="Arial" w:eastAsia="Times New Roman" w:hAnsi="Arial" w:cs="Arial"/>
                                              <w:color w:val="000000"/>
                                            </w:rPr>
                                            <w:br/>
                                            <w:t> </w:t>
                                          </w:r>
                                          <w:r>
                                            <w:rPr>
                                              <w:rFonts w:ascii="Arial" w:eastAsia="Times New Roman" w:hAnsi="Arial" w:cs="Arial"/>
                                              <w:color w:val="000000"/>
                                            </w:rPr>
                                            <w:br/>
                                            <w:t>2            Bu bağlamda, MEPC 73, Yönetimlerin 1 Ocak 2020'ye kadar gereken kükürt içeriği sınırına uymak için geminin nasıl hazırlanabileceğini belirterek, uygulama planlarını geliştirmek için gemileri teşvik etmeleri konusunda hemfikirdir. Plan, yürürlükteki tarihe uygun olması için gemi tarafından gerçekleştirilen eylemlerin bir kaydı ile tamamlanabilir.</w:t>
                                          </w:r>
                                          <w:r>
                                            <w:rPr>
                                              <w:rFonts w:ascii="Arial" w:eastAsia="Times New Roman" w:hAnsi="Arial" w:cs="Arial"/>
                                              <w:color w:val="000000"/>
                                            </w:rPr>
                                            <w:br/>
                                            <w:t> </w:t>
                                          </w:r>
                                          <w:r>
                                            <w:rPr>
                                              <w:rFonts w:ascii="Arial" w:eastAsia="Times New Roman" w:hAnsi="Arial" w:cs="Arial"/>
                                              <w:color w:val="000000"/>
                                            </w:rPr>
                                            <w:br/>
                                            <w:t xml:space="preserve">3            MARPOL Ek </w:t>
                                          </w:r>
                                          <w:proofErr w:type="spellStart"/>
                                          <w:r>
                                            <w:rPr>
                                              <w:rFonts w:ascii="Arial" w:eastAsia="Times New Roman" w:hAnsi="Arial" w:cs="Arial"/>
                                              <w:color w:val="000000"/>
                                            </w:rPr>
                                            <w:t>VI'in</w:t>
                                          </w:r>
                                          <w:proofErr w:type="spellEnd"/>
                                          <w:r>
                                            <w:rPr>
                                              <w:rFonts w:ascii="Arial" w:eastAsia="Times New Roman" w:hAnsi="Arial" w:cs="Arial"/>
                                              <w:color w:val="000000"/>
                                            </w:rPr>
                                            <w:t xml:space="preserve"> 18.2.3 sayılı Tüzüğü, bir tarafın tüm ilgili koşulları ve kontrol önlemlerini almamak da </w:t>
                                          </w:r>
                                          <w:proofErr w:type="gramStart"/>
                                          <w:r>
                                            <w:rPr>
                                              <w:rFonts w:ascii="Arial" w:eastAsia="Times New Roman" w:hAnsi="Arial" w:cs="Arial"/>
                                              <w:color w:val="000000"/>
                                            </w:rPr>
                                            <w:t>dahil</w:t>
                                          </w:r>
                                          <w:proofErr w:type="gramEnd"/>
                                          <w:r>
                                            <w:rPr>
                                              <w:rFonts w:ascii="Arial" w:eastAsia="Times New Roman" w:hAnsi="Arial" w:cs="Arial"/>
                                              <w:color w:val="000000"/>
                                            </w:rPr>
                                            <w:t xml:space="preserve"> olmak üzere atılacak eylemi belirlemek için sunulan kanıtları dikkate almasını gerektirir. İdareler ve Liman Devleti kontrol makamları,% 0.50 kükürt sınır şartına uygunluğun doğrulanması sırasında uygulama planını dikkate alabilir.</w:t>
                                          </w:r>
                                          <w:r>
                                            <w:rPr>
                                              <w:rFonts w:ascii="Arial" w:eastAsia="Times New Roman" w:hAnsi="Arial" w:cs="Arial"/>
                                              <w:color w:val="000000"/>
                                            </w:rPr>
                                            <w:br/>
                                            <w:t> </w:t>
                                          </w:r>
                                          <w:r>
                                            <w:rPr>
                                              <w:rFonts w:ascii="Arial" w:eastAsia="Times New Roman" w:hAnsi="Arial" w:cs="Arial"/>
                                              <w:color w:val="000000"/>
                                            </w:rPr>
                                            <w:br/>
                                            <w:t>4           Bir gemi uygulama planı zorunlu bir gereklilik değildir. Bir gemi uygulama planının olmaması veya eksik bir gemi uygulama planı, daha ayrıntılı bir inceleme için "açık bir zemin" olarak değerlendirilmemelidir.</w:t>
                                          </w:r>
                                          <w:r>
                                            <w:rPr>
                                              <w:rFonts w:ascii="Helvetica" w:eastAsia="Times New Roman" w:hAnsi="Helvetica" w:cs="Helvetica"/>
                                              <w:color w:val="000000"/>
                                            </w:rPr>
                                            <w:br/>
                                            <w:t xml:space="preserve">  </w:t>
                                          </w:r>
                                        </w:p>
                                        <w:p w:rsidR="006B0013" w:rsidRDefault="006B0013">
                                          <w:pPr>
                                            <w:pStyle w:val="Balk1"/>
                                            <w:rPr>
                                              <w:rFonts w:eastAsia="Times New Roman"/>
                                            </w:rPr>
                                          </w:pPr>
                                          <w:r>
                                            <w:rPr>
                                              <w:rStyle w:val="Gl"/>
                                              <w:rFonts w:ascii="Arial" w:eastAsia="Times New Roman" w:hAnsi="Arial" w:cs="Arial"/>
                                              <w:b/>
                                              <w:bCs/>
                                              <w:sz w:val="21"/>
                                              <w:szCs w:val="21"/>
                                            </w:rPr>
                                            <w:lastRenderedPageBreak/>
                                            <w:t>MARPOL Ek VI kapsamında% 0,50 kükürt limitinin tutarlı bir şekilde uygulanması için gemi uygulama planı</w:t>
                                          </w:r>
                                        </w:p>
                                        <w:p w:rsidR="006B0013" w:rsidRDefault="006B0013">
                                          <w:pPr>
                                            <w:spacing w:line="360" w:lineRule="auto"/>
                                            <w:rPr>
                                              <w:rFonts w:ascii="Helvetica" w:eastAsia="Times New Roman" w:hAnsi="Helvetica" w:cs="Helvetica"/>
                                              <w:color w:val="000000"/>
                                            </w:rPr>
                                          </w:pPr>
                                          <w:r>
                                            <w:rPr>
                                              <w:rFonts w:ascii="Arial" w:eastAsia="Times New Roman" w:hAnsi="Arial" w:cs="Arial"/>
                                              <w:color w:val="000000"/>
                                            </w:rPr>
                                            <w:t> </w:t>
                                          </w:r>
                                          <w:r>
                                            <w:rPr>
                                              <w:rFonts w:ascii="Arial" w:eastAsia="Times New Roman" w:hAnsi="Arial" w:cs="Arial"/>
                                              <w:color w:val="000000"/>
                                            </w:rPr>
                                            <w:br/>
                                            <w:t>1         2020 gemi uygulama planı, bir gemi için belirtilenler ile sınırlı olmamakla birlikte aşağıdaki maddeleri kapsayabilir:</w:t>
                                          </w:r>
                                          <w:r>
                                            <w:rPr>
                                              <w:rFonts w:ascii="Helvetica" w:eastAsia="Times New Roman" w:hAnsi="Helvetica" w:cs="Helvetica"/>
                                              <w:color w:val="000000"/>
                                            </w:rPr>
                                            <w:br/>
                                            <w:t xml:space="preserve">  </w:t>
                                          </w:r>
                                        </w:p>
                                        <w:p w:rsidR="006B0013" w:rsidRDefault="006B0013">
                                          <w:pPr>
                                            <w:numPr>
                                              <w:ilvl w:val="0"/>
                                              <w:numId w:val="1"/>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Risk bilinirliği değerlendirme ve azaltma planları  (yeni yakıtların etkisi);</w:t>
                                          </w:r>
                                        </w:p>
                                        <w:p w:rsidR="006B0013" w:rsidRDefault="006B0013">
                                          <w:pPr>
                                            <w:numPr>
                                              <w:ilvl w:val="0"/>
                                              <w:numId w:val="1"/>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Yakıt sistemi modifikasyonları ve tank temizliği (gerekliyse);</w:t>
                                          </w:r>
                                        </w:p>
                                        <w:p w:rsidR="006B0013" w:rsidRDefault="006B0013">
                                          <w:pPr>
                                            <w:numPr>
                                              <w:ilvl w:val="0"/>
                                              <w:numId w:val="1"/>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Yakıt kapasitesi ve ayrı depolama özelliği</w:t>
                                          </w:r>
                                        </w:p>
                                        <w:p w:rsidR="006B0013" w:rsidRDefault="006B0013">
                                          <w:pPr>
                                            <w:numPr>
                                              <w:ilvl w:val="0"/>
                                              <w:numId w:val="1"/>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Uyumlu yakıt alımı</w:t>
                                          </w:r>
                                        </w:p>
                                        <w:p w:rsidR="006B0013" w:rsidRDefault="006B0013">
                                          <w:pPr>
                                            <w:numPr>
                                              <w:ilvl w:val="0"/>
                                              <w:numId w:val="1"/>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Yakıtın plana göre değişmesi</w:t>
                                          </w:r>
                                        </w:p>
                                        <w:p w:rsidR="006B0013" w:rsidRDefault="006B0013">
                                          <w:pPr>
                                            <w:numPr>
                                              <w:ilvl w:val="0"/>
                                              <w:numId w:val="1"/>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Dokümantasyon ve raporlama</w:t>
                                          </w:r>
                                        </w:p>
                                        <w:p w:rsidR="006B0013" w:rsidRDefault="006B0013">
                                          <w:pPr>
                                            <w:spacing w:line="360" w:lineRule="auto"/>
                                            <w:rPr>
                                              <w:rFonts w:ascii="Helvetica" w:eastAsia="Times New Roman" w:hAnsi="Helvetica" w:cs="Helvetica"/>
                                              <w:color w:val="000000"/>
                                            </w:rPr>
                                          </w:pPr>
                                          <w:r>
                                            <w:rPr>
                                              <w:rFonts w:ascii="Arial" w:eastAsia="Times New Roman" w:hAnsi="Arial" w:cs="Arial"/>
                                              <w:color w:val="000000"/>
                                            </w:rPr>
                                            <w:t> </w:t>
                                          </w:r>
                                          <w:r>
                                            <w:rPr>
                                              <w:rFonts w:ascii="Helvetica" w:eastAsia="Times New Roman" w:hAnsi="Helvetica" w:cs="Helvetica"/>
                                              <w:color w:val="000000"/>
                                            </w:rPr>
                                            <w:t xml:space="preserve"> </w:t>
                                          </w:r>
                                        </w:p>
                                        <w:p w:rsidR="006B0013" w:rsidRDefault="006B0013">
                                          <w:pPr>
                                            <w:pStyle w:val="Balk1"/>
                                            <w:rPr>
                                              <w:rFonts w:eastAsia="Times New Roman"/>
                                            </w:rPr>
                                          </w:pPr>
                                          <w:r>
                                            <w:rPr>
                                              <w:rStyle w:val="Gl"/>
                                              <w:rFonts w:ascii="Arial" w:eastAsia="Times New Roman" w:hAnsi="Arial" w:cs="Arial"/>
                                              <w:b/>
                                              <w:bCs/>
                                              <w:sz w:val="21"/>
                                              <w:szCs w:val="21"/>
                                            </w:rPr>
                                            <w:t>Kükürt uyumlu yakıt kullanımı ile ilgili konular</w:t>
                                          </w:r>
                                        </w:p>
                                        <w:p w:rsidR="006B0013" w:rsidRDefault="006B0013">
                                          <w:pPr>
                                            <w:spacing w:line="360" w:lineRule="auto"/>
                                            <w:rPr>
                                              <w:rFonts w:ascii="Helvetica" w:eastAsia="Times New Roman" w:hAnsi="Helvetica" w:cs="Helvetica"/>
                                              <w:color w:val="000000"/>
                                            </w:rPr>
                                          </w:pPr>
                                          <w:r>
                                            <w:rPr>
                                              <w:rFonts w:ascii="Arial" w:eastAsia="Times New Roman" w:hAnsi="Arial" w:cs="Arial"/>
                                              <w:color w:val="000000"/>
                                            </w:rPr>
                                            <w:t> </w:t>
                                          </w:r>
                                          <w:r>
                                            <w:rPr>
                                              <w:rFonts w:ascii="Arial" w:eastAsia="Times New Roman" w:hAnsi="Arial" w:cs="Arial"/>
                                              <w:color w:val="000000"/>
                                            </w:rPr>
                                            <w:br/>
                                            <w:t xml:space="preserve"> 2          Bir gemiye tedarik edilen tüm yakıt, MARPOL Ek </w:t>
                                          </w:r>
                                          <w:proofErr w:type="spellStart"/>
                                          <w:r>
                                            <w:rPr>
                                              <w:rFonts w:ascii="Arial" w:eastAsia="Times New Roman" w:hAnsi="Arial" w:cs="Arial"/>
                                              <w:color w:val="000000"/>
                                            </w:rPr>
                                            <w:t>VI’ın</w:t>
                                          </w:r>
                                          <w:proofErr w:type="spellEnd"/>
                                          <w:r>
                                            <w:rPr>
                                              <w:rFonts w:ascii="Arial" w:eastAsia="Times New Roman" w:hAnsi="Arial" w:cs="Arial"/>
                                              <w:color w:val="000000"/>
                                            </w:rPr>
                                            <w:t xml:space="preserve"> </w:t>
                                          </w:r>
                                          <w:proofErr w:type="gramStart"/>
                                          <w:r>
                                            <w:rPr>
                                              <w:rFonts w:ascii="Arial" w:eastAsia="Times New Roman" w:hAnsi="Arial" w:cs="Arial"/>
                                              <w:color w:val="000000"/>
                                            </w:rPr>
                                            <w:t>18.3</w:t>
                                          </w:r>
                                          <w:proofErr w:type="gramEnd"/>
                                          <w:r>
                                            <w:rPr>
                                              <w:rFonts w:ascii="Arial" w:eastAsia="Times New Roman" w:hAnsi="Arial" w:cs="Arial"/>
                                              <w:color w:val="000000"/>
                                            </w:rPr>
                                            <w:t xml:space="preserve"> sayılı düzenlemesine ve </w:t>
                                          </w:r>
                                          <w:proofErr w:type="spellStart"/>
                                          <w:r>
                                            <w:rPr>
                                              <w:rFonts w:ascii="Arial" w:eastAsia="Times New Roman" w:hAnsi="Arial" w:cs="Arial"/>
                                              <w:color w:val="000000"/>
                                            </w:rPr>
                                            <w:t>SOLAS’ın</w:t>
                                          </w:r>
                                          <w:proofErr w:type="spellEnd"/>
                                          <w:r>
                                            <w:rPr>
                                              <w:rFonts w:ascii="Arial" w:eastAsia="Times New Roman" w:hAnsi="Arial" w:cs="Arial"/>
                                              <w:color w:val="000000"/>
                                            </w:rPr>
                                            <w:t xml:space="preserve"> II / 2 bölümüne uygun olmalıdır. Ayrıca, gemi operatörleri ISO 8217 deniz yakıtı standardına uygun olarak belirlenmiş olan yakıt yağını sipariş edebilirler. Aşağıdaki potansiyel yakıtla ilgili konuların,% 0.50 kükürt sınır gereksinimi için hazırlık ve uygulamada gemiler tarafından değerlendirilmesi ve ele alınması gerekebilir:</w:t>
                                          </w:r>
                                          <w:r>
                                            <w:rPr>
                                              <w:rFonts w:ascii="Helvetica" w:eastAsia="Times New Roman" w:hAnsi="Helvetica" w:cs="Helvetica"/>
                                              <w:color w:val="000000"/>
                                            </w:rPr>
                                            <w:br/>
                                            <w:t xml:space="preserve">  </w:t>
                                          </w:r>
                                        </w:p>
                                        <w:p w:rsidR="006B0013" w:rsidRDefault="006B0013">
                                          <w:pPr>
                                            <w:numPr>
                                              <w:ilvl w:val="0"/>
                                              <w:numId w:val="2"/>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Gemilerin farklı tipte yakıtları kullanabilmeleri için teknik yetenekler (örneğin, daha yüksek ve daha düşük </w:t>
                                          </w:r>
                                          <w:proofErr w:type="spellStart"/>
                                          <w:r>
                                            <w:rPr>
                                              <w:rFonts w:ascii="Arial" w:eastAsia="Times New Roman" w:hAnsi="Arial" w:cs="Arial"/>
                                              <w:color w:val="000000"/>
                                            </w:rPr>
                                            <w:t>viskoziteli</w:t>
                                          </w:r>
                                          <w:proofErr w:type="spellEnd"/>
                                          <w:r>
                                            <w:rPr>
                                              <w:rFonts w:ascii="Arial" w:eastAsia="Times New Roman" w:hAnsi="Arial" w:cs="Arial"/>
                                              <w:color w:val="000000"/>
                                            </w:rPr>
                                            <w:t xml:space="preserve"> yakıtların her ikisinde de yakıt pompalarının kullanılmasında uygunluk, bir geminin kazanlarında kullanım için uygun yakıtlarda kısıtlamalar, özellikle büyük deniz kazanlarında damıtılmış yakıtların kullanılması)</w:t>
                                          </w:r>
                                        </w:p>
                                        <w:p w:rsidR="006B0013" w:rsidRDefault="006B0013">
                                          <w:pPr>
                                            <w:numPr>
                                              <w:ilvl w:val="0"/>
                                              <w:numId w:val="2"/>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Örneğin </w:t>
                                          </w:r>
                                          <w:proofErr w:type="spellStart"/>
                                          <w:r>
                                            <w:rPr>
                                              <w:rFonts w:ascii="Arial" w:eastAsia="Times New Roman" w:hAnsi="Arial" w:cs="Arial"/>
                                              <w:color w:val="000000"/>
                                            </w:rPr>
                                            <w:t>parafinik</w:t>
                                          </w:r>
                                          <w:proofErr w:type="spellEnd"/>
                                          <w:r>
                                            <w:rPr>
                                              <w:rFonts w:ascii="Arial" w:eastAsia="Times New Roman" w:hAnsi="Arial" w:cs="Arial"/>
                                              <w:color w:val="000000"/>
                                            </w:rPr>
                                            <w:t xml:space="preserve"> ve </w:t>
                                          </w:r>
                                          <w:proofErr w:type="gramStart"/>
                                          <w:r>
                                            <w:rPr>
                                              <w:rFonts w:ascii="Arial" w:eastAsia="Times New Roman" w:hAnsi="Arial" w:cs="Arial"/>
                                              <w:color w:val="000000"/>
                                            </w:rPr>
                                            <w:t>aromatik</w:t>
                                          </w:r>
                                          <w:proofErr w:type="gramEnd"/>
                                          <w:r>
                                            <w:rPr>
                                              <w:rFonts w:ascii="Arial" w:eastAsia="Times New Roman" w:hAnsi="Arial" w:cs="Arial"/>
                                              <w:color w:val="000000"/>
                                            </w:rPr>
                                            <w:t xml:space="preserve"> yakıtlar içeren </w:t>
                                          </w:r>
                                          <w:proofErr w:type="spellStart"/>
                                          <w:r>
                                            <w:rPr>
                                              <w:rFonts w:ascii="Arial" w:eastAsia="Times New Roman" w:hAnsi="Arial" w:cs="Arial"/>
                                              <w:color w:val="000000"/>
                                            </w:rPr>
                                            <w:t>asfaltenler</w:t>
                                          </w:r>
                                          <w:proofErr w:type="spellEnd"/>
                                          <w:r>
                                            <w:rPr>
                                              <w:rFonts w:ascii="Arial" w:eastAsia="Times New Roman" w:hAnsi="Arial" w:cs="Arial"/>
                                              <w:color w:val="000000"/>
                                            </w:rPr>
                                            <w:t xml:space="preserve"> </w:t>
                                          </w:r>
                                          <w:proofErr w:type="spellStart"/>
                                          <w:r>
                                            <w:rPr>
                                              <w:rFonts w:ascii="Arial" w:eastAsia="Times New Roman" w:hAnsi="Arial" w:cs="Arial"/>
                                              <w:color w:val="000000"/>
                                            </w:rPr>
                                            <w:t>bunkering</w:t>
                                          </w:r>
                                          <w:proofErr w:type="spellEnd"/>
                                          <w:r>
                                            <w:rPr>
                                              <w:rFonts w:ascii="Arial" w:eastAsia="Times New Roman" w:hAnsi="Arial" w:cs="Arial"/>
                                              <w:color w:val="000000"/>
                                            </w:rPr>
                                            <w:t xml:space="preserve"> veya yakıt değişiminde birleşmesi ile oluşan farklı yakıt türlerinin uyumluluğu;</w:t>
                                          </w:r>
                                        </w:p>
                                        <w:p w:rsidR="006B0013" w:rsidRDefault="006B0013">
                                          <w:pPr>
                                            <w:numPr>
                                              <w:ilvl w:val="0"/>
                                              <w:numId w:val="2"/>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Kükürt uyumlu yakıtların mevcut olmaması durumunda uyumlu olmayan yakıtların </w:t>
                                          </w:r>
                                          <w:proofErr w:type="gramStart"/>
                                          <w:r>
                                            <w:rPr>
                                              <w:rFonts w:ascii="Arial" w:eastAsia="Times New Roman" w:hAnsi="Arial" w:cs="Arial"/>
                                              <w:color w:val="000000"/>
                                            </w:rPr>
                                            <w:t>kullanılması;</w:t>
                                          </w:r>
                                          <w:proofErr w:type="gramEnd"/>
                                          <w:r>
                                            <w:rPr>
                                              <w:rFonts w:ascii="Arial" w:eastAsia="Times New Roman" w:hAnsi="Arial" w:cs="Arial"/>
                                              <w:color w:val="000000"/>
                                            </w:rPr>
                                            <w:t xml:space="preserve"> ve</w:t>
                                          </w:r>
                                        </w:p>
                                        <w:p w:rsidR="006B0013" w:rsidRDefault="006B0013">
                                          <w:pPr>
                                            <w:numPr>
                                              <w:ilvl w:val="0"/>
                                              <w:numId w:val="2"/>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lastRenderedPageBreak/>
                                            <w:t>Artık yakıttan% 0,50 uyumlu akaryakıtlara geçişte yakıt değişimi sırasında olası eğitimleri içeren ekip hazırlığı</w:t>
                                          </w:r>
                                        </w:p>
                                        <w:p w:rsidR="006B0013" w:rsidRDefault="006B0013">
                                          <w:pPr>
                                            <w:spacing w:line="360" w:lineRule="auto"/>
                                            <w:rPr>
                                              <w:rFonts w:ascii="Helvetica" w:eastAsia="Times New Roman" w:hAnsi="Helvetica" w:cs="Helvetica"/>
                                              <w:color w:val="000000"/>
                                            </w:rPr>
                                          </w:pPr>
                                          <w:r>
                                            <w:rPr>
                                              <w:rFonts w:ascii="Arial" w:eastAsia="Times New Roman" w:hAnsi="Arial" w:cs="Arial"/>
                                              <w:color w:val="000000"/>
                                            </w:rPr>
                                            <w:t> </w:t>
                                          </w:r>
                                          <w:r>
                                            <w:rPr>
                                              <w:rFonts w:ascii="Arial" w:eastAsia="Times New Roman" w:hAnsi="Arial" w:cs="Arial"/>
                                              <w:color w:val="000000"/>
                                            </w:rPr>
                                            <w:br/>
                                            <w:t>3          Gemi uygulama planı, gemi ile ilgili oluşabilecek kükürt ile uyumlu yakıtla ilgili özel güvenlik risklerini tanımlamak ve şirket için belirlenen endişeleri gidermek ve azaltmak için uygun bir eylem planı geliştirmek için uygun bir araç olarak kullanılabilir. Örnekler şunları içermelidir:</w:t>
                                          </w:r>
                                          <w:r>
                                            <w:rPr>
                                              <w:rFonts w:ascii="Helvetica" w:eastAsia="Times New Roman" w:hAnsi="Helvetica" w:cs="Helvetica"/>
                                              <w:color w:val="000000"/>
                                            </w:rPr>
                                            <w:br/>
                                            <w:t xml:space="preserve">  </w:t>
                                          </w:r>
                                        </w:p>
                                        <w:p w:rsidR="006B0013" w:rsidRDefault="006B0013">
                                          <w:pPr>
                                            <w:numPr>
                                              <w:ilvl w:val="0"/>
                                              <w:numId w:val="3"/>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Farklı kaynaklardan gelen yakıt ve yakıt türlerini ayırma </w:t>
                                          </w:r>
                                          <w:proofErr w:type="gramStart"/>
                                          <w:r>
                                            <w:rPr>
                                              <w:rFonts w:ascii="Arial" w:eastAsia="Times New Roman" w:hAnsi="Arial" w:cs="Arial"/>
                                              <w:color w:val="000000"/>
                                            </w:rPr>
                                            <w:t>prosedürleri</w:t>
                                          </w:r>
                                          <w:proofErr w:type="gramEnd"/>
                                          <w:r>
                                            <w:rPr>
                                              <w:rFonts w:ascii="Arial" w:eastAsia="Times New Roman" w:hAnsi="Arial" w:cs="Arial"/>
                                              <w:color w:val="000000"/>
                                            </w:rPr>
                                            <w:t>;</w:t>
                                          </w:r>
                                        </w:p>
                                        <w:p w:rsidR="006B0013" w:rsidRDefault="006B0013">
                                          <w:pPr>
                                            <w:numPr>
                                              <w:ilvl w:val="0"/>
                                              <w:numId w:val="3"/>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Uyumluluk doğrulanıncaya kadar uygulanacak uyumluluk testi ve farklı kaynaklardan yakıtların ayrılması için ayrıntılı </w:t>
                                          </w:r>
                                          <w:proofErr w:type="gramStart"/>
                                          <w:r>
                                            <w:rPr>
                                              <w:rFonts w:ascii="Arial" w:eastAsia="Times New Roman" w:hAnsi="Arial" w:cs="Arial"/>
                                              <w:color w:val="000000"/>
                                            </w:rPr>
                                            <w:t>prosedürler</w:t>
                                          </w:r>
                                          <w:proofErr w:type="gramEnd"/>
                                          <w:r>
                                            <w:rPr>
                                              <w:rFonts w:ascii="Arial" w:eastAsia="Times New Roman" w:hAnsi="Arial" w:cs="Arial"/>
                                              <w:color w:val="000000"/>
                                            </w:rPr>
                                            <w:t>;</w:t>
                                          </w:r>
                                        </w:p>
                                        <w:p w:rsidR="006B0013" w:rsidRDefault="006B0013">
                                          <w:pPr>
                                            <w:numPr>
                                              <w:ilvl w:val="0"/>
                                              <w:numId w:val="3"/>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Bir yakıt türünden diğerine geçiş </w:t>
                                          </w:r>
                                          <w:proofErr w:type="gramStart"/>
                                          <w:r>
                                            <w:rPr>
                                              <w:rFonts w:ascii="Arial" w:eastAsia="Times New Roman" w:hAnsi="Arial" w:cs="Arial"/>
                                              <w:color w:val="000000"/>
                                            </w:rPr>
                                            <w:t>prosedürleri</w:t>
                                          </w:r>
                                          <w:proofErr w:type="gramEnd"/>
                                          <w:r>
                                            <w:rPr>
                                              <w:rFonts w:ascii="Arial" w:eastAsia="Times New Roman" w:hAnsi="Arial" w:cs="Arial"/>
                                              <w:color w:val="000000"/>
                                            </w:rPr>
                                            <w:t xml:space="preserve"> veya başka bir yakıt ile uyumlu olmadığı bilinen bir akaryakıt;</w:t>
                                          </w:r>
                                        </w:p>
                                        <w:p w:rsidR="006B0013" w:rsidRDefault="006B0013">
                                          <w:pPr>
                                            <w:numPr>
                                              <w:ilvl w:val="0"/>
                                              <w:numId w:val="3"/>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ISO 8217'de belirtilen yakıtın asgari / azami özelliklerinin gemide güvenli bir şekilde kullanılmasını sağlamak da </w:t>
                                          </w:r>
                                          <w:proofErr w:type="gramStart"/>
                                          <w:r>
                                            <w:rPr>
                                              <w:rFonts w:ascii="Arial" w:eastAsia="Times New Roman" w:hAnsi="Arial" w:cs="Arial"/>
                                              <w:color w:val="000000"/>
                                            </w:rPr>
                                            <w:t>dahil</w:t>
                                          </w:r>
                                          <w:proofErr w:type="gramEnd"/>
                                          <w:r>
                                            <w:rPr>
                                              <w:rFonts w:ascii="Arial" w:eastAsia="Times New Roman" w:hAnsi="Arial" w:cs="Arial"/>
                                              <w:color w:val="000000"/>
                                            </w:rPr>
                                            <w:t xml:space="preserve"> olmak üzere, belirli yakıtların işlenmesiyle ilgili mekanik kısıtlamaları ele almayı planlayan; ve</w:t>
                                          </w:r>
                                        </w:p>
                                        <w:p w:rsidR="006B0013" w:rsidRDefault="006B0013">
                                          <w:pPr>
                                            <w:numPr>
                                              <w:ilvl w:val="0"/>
                                              <w:numId w:val="3"/>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Geminin daha önce deneyime sahip olmadığı özelliklere sahip, yakıt üzerindeki makine performansını doğrulama </w:t>
                                          </w:r>
                                          <w:proofErr w:type="gramStart"/>
                                          <w:r>
                                            <w:rPr>
                                              <w:rFonts w:ascii="Arial" w:eastAsia="Times New Roman" w:hAnsi="Arial" w:cs="Arial"/>
                                              <w:color w:val="000000"/>
                                            </w:rPr>
                                            <w:t>prosedürleri</w:t>
                                          </w:r>
                                          <w:proofErr w:type="gramEnd"/>
                                          <w:r>
                                            <w:rPr>
                                              <w:rFonts w:ascii="Arial" w:eastAsia="Times New Roman" w:hAnsi="Arial" w:cs="Arial"/>
                                              <w:color w:val="000000"/>
                                            </w:rPr>
                                            <w:t>.</w:t>
                                          </w:r>
                                        </w:p>
                                        <w:p w:rsidR="006B0013" w:rsidRDefault="006B0013">
                                          <w:pPr>
                                            <w:spacing w:line="360" w:lineRule="auto"/>
                                            <w:rPr>
                                              <w:rFonts w:ascii="Helvetica" w:eastAsia="Times New Roman" w:hAnsi="Helvetica" w:cs="Helvetica"/>
                                              <w:color w:val="000000"/>
                                            </w:rPr>
                                          </w:pPr>
                                          <w:r>
                                            <w:rPr>
                                              <w:rFonts w:ascii="Arial" w:eastAsia="Times New Roman" w:hAnsi="Arial" w:cs="Arial"/>
                                              <w:color w:val="000000"/>
                                            </w:rPr>
                                            <w:t> </w:t>
                                          </w:r>
                                          <w:r>
                                            <w:rPr>
                                              <w:rFonts w:ascii="Arial" w:eastAsia="Times New Roman" w:hAnsi="Arial" w:cs="Arial"/>
                                              <w:color w:val="000000"/>
                                            </w:rPr>
                                            <w:br/>
                                            <w:t>4            MARPOL Ek VI kapsamındaki% 0,50 kükürt sınırının tutarlı bir şekilde uygulanması için bir gemi uygulama planının, Ek 1'de belirtilen gösterge niteliğindeki örneğe dayanarak geliştirilmesi önerilmektedir.</w:t>
                                          </w:r>
                                          <w:r>
                                            <w:rPr>
                                              <w:rFonts w:ascii="Arial" w:eastAsia="Times New Roman" w:hAnsi="Arial" w:cs="Arial"/>
                                              <w:color w:val="000000"/>
                                            </w:rPr>
                                            <w:br/>
                                            <w:t> </w:t>
                                          </w:r>
                                          <w:r>
                                            <w:rPr>
                                              <w:rFonts w:ascii="Arial" w:eastAsia="Times New Roman" w:hAnsi="Arial" w:cs="Arial"/>
                                              <w:color w:val="000000"/>
                                            </w:rPr>
                                            <w:br/>
                                            <w:t>Plan aşağıdaki hususlar dikkate alınarak hazırlanmalıdır:</w:t>
                                          </w:r>
                                          <w:r>
                                            <w:rPr>
                                              <w:rFonts w:ascii="Helvetica" w:eastAsia="Times New Roman" w:hAnsi="Helvetica" w:cs="Helvetica"/>
                                              <w:color w:val="000000"/>
                                            </w:rPr>
                                            <w:br/>
                                            <w:t xml:space="preserve">  </w:t>
                                          </w:r>
                                        </w:p>
                                        <w:p w:rsidR="006B0013" w:rsidRDefault="006B0013">
                                          <w:pPr>
                                            <w:numPr>
                                              <w:ilvl w:val="0"/>
                                              <w:numId w:val="4"/>
                                            </w:numPr>
                                            <w:spacing w:before="100" w:beforeAutospacing="1" w:after="100" w:afterAutospacing="1" w:line="360" w:lineRule="auto"/>
                                            <w:rPr>
                                              <w:rFonts w:ascii="Helvetica" w:eastAsia="Times New Roman" w:hAnsi="Helvetica" w:cs="Helvetica"/>
                                              <w:color w:val="000000"/>
                                            </w:rPr>
                                          </w:pPr>
                                          <w:proofErr w:type="gramStart"/>
                                          <w:r>
                                            <w:rPr>
                                              <w:rFonts w:ascii="Arial" w:eastAsia="Times New Roman" w:hAnsi="Arial" w:cs="Arial"/>
                                              <w:color w:val="000000"/>
                                            </w:rPr>
                                            <w:t>ek</w:t>
                                          </w:r>
                                          <w:proofErr w:type="gramEnd"/>
                                          <w:r>
                                            <w:rPr>
                                              <w:rFonts w:ascii="Arial" w:eastAsia="Times New Roman" w:hAnsi="Arial" w:cs="Arial"/>
                                              <w:color w:val="000000"/>
                                            </w:rPr>
                                            <w:t xml:space="preserve"> 2: gemi uygulama planının geliştirilmesi konusunda ek rehberlik (makine sistemleri üzerindeki etkisi); ve</w:t>
                                          </w:r>
                                        </w:p>
                                        <w:p w:rsidR="006B0013" w:rsidRDefault="006B0013">
                                          <w:pPr>
                                            <w:numPr>
                                              <w:ilvl w:val="0"/>
                                              <w:numId w:val="4"/>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ek3: Gemi uygulama planının geliştirilmesine ilişkin ilave rehberlik (tank temizliği).</w:t>
                                          </w:r>
                                        </w:p>
                                        <w:p w:rsidR="006B0013" w:rsidRDefault="006B0013">
                                          <w:pPr>
                                            <w:spacing w:line="360" w:lineRule="auto"/>
                                            <w:rPr>
                                              <w:rFonts w:ascii="Helvetica" w:eastAsia="Times New Roman" w:hAnsi="Helvetica" w:cs="Helvetica"/>
                                              <w:color w:val="000000"/>
                                            </w:rPr>
                                          </w:pPr>
                                          <w:r>
                                            <w:rPr>
                                              <w:rFonts w:ascii="Arial" w:eastAsia="Times New Roman" w:hAnsi="Arial" w:cs="Arial"/>
                                              <w:color w:val="000000"/>
                                              <w:sz w:val="21"/>
                                              <w:szCs w:val="21"/>
                                            </w:rPr>
                                            <w:lastRenderedPageBreak/>
                                            <w:t> </w:t>
                                          </w:r>
                                          <w:r>
                                            <w:rPr>
                                              <w:rFonts w:ascii="Helvetica" w:eastAsia="Times New Roman" w:hAnsi="Helvetica" w:cs="Helvetica"/>
                                              <w:color w:val="000000"/>
                                            </w:rPr>
                                            <w:t xml:space="preserve"> </w:t>
                                          </w:r>
                                        </w:p>
                                        <w:p w:rsidR="006B0013" w:rsidRDefault="006B0013">
                                          <w:pPr>
                                            <w:spacing w:line="360" w:lineRule="auto"/>
                                            <w:rPr>
                                              <w:rFonts w:ascii="Helvetica" w:eastAsia="Times New Roman" w:hAnsi="Helvetica" w:cs="Helvetica"/>
                                              <w:color w:val="000000"/>
                                            </w:rPr>
                                          </w:pPr>
                                          <w:r>
                                            <w:rPr>
                                              <w:rStyle w:val="Gl"/>
                                              <w:rFonts w:ascii="Arial" w:eastAsia="Times New Roman" w:hAnsi="Arial" w:cs="Arial"/>
                                              <w:color w:val="000000"/>
                                              <w:sz w:val="21"/>
                                              <w:szCs w:val="21"/>
                                            </w:rPr>
                                            <w:t>                                                                  EK 1</w:t>
                                          </w:r>
                                          <w:r>
                                            <w:rPr>
                                              <w:rFonts w:ascii="Arial" w:eastAsia="Times New Roman" w:hAnsi="Arial" w:cs="Arial"/>
                                              <w:color w:val="000000"/>
                                              <w:sz w:val="21"/>
                                              <w:szCs w:val="21"/>
                                            </w:rPr>
                                            <w:br/>
                                          </w:r>
                                          <w:r>
                                            <w:rPr>
                                              <w:rStyle w:val="Gl"/>
                                              <w:rFonts w:ascii="Arial" w:eastAsia="Times New Roman" w:hAnsi="Arial" w:cs="Arial"/>
                                              <w:color w:val="000000"/>
                                              <w:sz w:val="21"/>
                                              <w:szCs w:val="21"/>
                                            </w:rPr>
                                            <w:t xml:space="preserve">YALNIZCA YAKIT </w:t>
                                          </w:r>
                                          <w:proofErr w:type="spellStart"/>
                                          <w:r>
                                            <w:rPr>
                                              <w:rStyle w:val="Gl"/>
                                              <w:rFonts w:ascii="Arial" w:eastAsia="Times New Roman" w:hAnsi="Arial" w:cs="Arial"/>
                                              <w:color w:val="000000"/>
                                              <w:sz w:val="21"/>
                                              <w:szCs w:val="21"/>
                                            </w:rPr>
                                            <w:t>YAKIT</w:t>
                                          </w:r>
                                          <w:proofErr w:type="spellEnd"/>
                                          <w:r>
                                            <w:rPr>
                                              <w:rStyle w:val="Gl"/>
                                              <w:rFonts w:ascii="Arial" w:eastAsia="Times New Roman" w:hAnsi="Arial" w:cs="Arial"/>
                                              <w:color w:val="000000"/>
                                              <w:sz w:val="21"/>
                                              <w:szCs w:val="21"/>
                                            </w:rPr>
                                            <w:t xml:space="preserve"> YAĞINI KULLANARAK YASAKLANAN 1 OCAK 2020 ÜZERİNE GELİŞTİREN% 0.50 SULFUR SINIRI İLE UYUMLULUK OLMAK İÇİN GEMİ UYGULAMA PLANI GÖSTERGESİ ÖRNEĞİ</w:t>
                                          </w:r>
                                          <w:r>
                                            <w:rPr>
                                              <w:rFonts w:ascii="Arial" w:eastAsia="Times New Roman" w:hAnsi="Arial" w:cs="Arial"/>
                                              <w:color w:val="000000"/>
                                              <w:sz w:val="21"/>
                                              <w:szCs w:val="21"/>
                                            </w:rPr>
                                            <w:br/>
                                            <w:t> </w:t>
                                          </w:r>
                                          <w:r>
                                            <w:rPr>
                                              <w:rFonts w:ascii="Arial" w:eastAsia="Times New Roman" w:hAnsi="Arial" w:cs="Arial"/>
                                              <w:color w:val="000000"/>
                                            </w:rPr>
                                            <w:br/>
                                            <w:t> </w:t>
                                          </w:r>
                                          <w:r>
                                            <w:rPr>
                                              <w:rFonts w:ascii="Arial" w:eastAsia="Times New Roman" w:hAnsi="Arial" w:cs="Arial"/>
                                              <w:color w:val="000000"/>
                                            </w:rPr>
                                            <w:br/>
                                          </w:r>
                                          <w:r>
                                            <w:rPr>
                                              <w:rStyle w:val="Gl"/>
                                              <w:rFonts w:ascii="Arial" w:eastAsia="Times New Roman" w:hAnsi="Arial" w:cs="Arial"/>
                                              <w:color w:val="000000"/>
                                            </w:rPr>
                                            <w:t>Gemi Detayları</w:t>
                                          </w:r>
                                          <w:r>
                                            <w:rPr>
                                              <w:rFonts w:ascii="Helvetica" w:eastAsia="Times New Roman" w:hAnsi="Helvetica" w:cs="Helvetica"/>
                                              <w:color w:val="000000"/>
                                            </w:rPr>
                                            <w:br/>
                                            <w:t xml:space="preserve">  </w:t>
                                          </w:r>
                                        </w:p>
                                        <w:p w:rsidR="006B0013" w:rsidRDefault="006B0013">
                                          <w:pPr>
                                            <w:numPr>
                                              <w:ilvl w:val="0"/>
                                              <w:numId w:val="5"/>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Gemi Adı:</w:t>
                                          </w:r>
                                        </w:p>
                                        <w:p w:rsidR="006B0013" w:rsidRDefault="006B0013">
                                          <w:pPr>
                                            <w:numPr>
                                              <w:ilvl w:val="0"/>
                                              <w:numId w:val="5"/>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Ayırt edici sayı ve harfler:</w:t>
                                          </w:r>
                                        </w:p>
                                        <w:p w:rsidR="006B0013" w:rsidRDefault="006B0013">
                                          <w:pPr>
                                            <w:numPr>
                                              <w:ilvl w:val="0"/>
                                              <w:numId w:val="5"/>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IMO Numarası:</w:t>
                                          </w:r>
                                        </w:p>
                                        <w:p w:rsidR="006B0013" w:rsidRDefault="006B0013">
                                          <w:pPr>
                                            <w:spacing w:line="360" w:lineRule="auto"/>
                                            <w:rPr>
                                              <w:rFonts w:ascii="Helvetica" w:eastAsia="Times New Roman" w:hAnsi="Helvetica" w:cs="Helvetica"/>
                                              <w:color w:val="000000"/>
                                            </w:rPr>
                                          </w:pPr>
                                          <w:r>
                                            <w:rPr>
                                              <w:rFonts w:ascii="Arial" w:eastAsia="Times New Roman" w:hAnsi="Arial" w:cs="Arial"/>
                                              <w:color w:val="000000"/>
                                              <w:sz w:val="21"/>
                                              <w:szCs w:val="21"/>
                                            </w:rPr>
                                            <w:t> </w:t>
                                          </w:r>
                                          <w:r>
                                            <w:rPr>
                                              <w:rFonts w:ascii="Helvetica" w:eastAsia="Times New Roman" w:hAnsi="Helvetica" w:cs="Helvetica"/>
                                              <w:color w:val="000000"/>
                                            </w:rPr>
                                            <w:t xml:space="preserve"> </w:t>
                                          </w:r>
                                        </w:p>
                                        <w:p w:rsidR="006B0013" w:rsidRDefault="006B0013">
                                          <w:pPr>
                                            <w:pStyle w:val="Balk1"/>
                                            <w:rPr>
                                              <w:rFonts w:eastAsia="Times New Roman"/>
                                            </w:rPr>
                                          </w:pPr>
                                          <w:r>
                                            <w:rPr>
                                              <w:rStyle w:val="Gl"/>
                                              <w:rFonts w:ascii="Arial" w:eastAsia="Times New Roman" w:hAnsi="Arial" w:cs="Arial"/>
                                              <w:b/>
                                              <w:bCs/>
                                              <w:sz w:val="21"/>
                                              <w:szCs w:val="21"/>
                                            </w:rPr>
                                            <w:t>1Planlama ve hazırlık (1 Ocak 2020'den önce)</w:t>
                                          </w:r>
                                        </w:p>
                                        <w:p w:rsidR="006B0013" w:rsidRDefault="006B0013">
                                          <w:pPr>
                                            <w:numPr>
                                              <w:ilvl w:val="0"/>
                                              <w:numId w:val="6"/>
                                            </w:numPr>
                                            <w:spacing w:before="100" w:beforeAutospacing="1" w:after="100" w:afterAutospacing="1" w:line="360" w:lineRule="auto"/>
                                            <w:rPr>
                                              <w:rFonts w:ascii="Helvetica" w:eastAsia="Times New Roman" w:hAnsi="Helvetica" w:cs="Helvetica"/>
                                              <w:color w:val="000000"/>
                                            </w:rPr>
                                          </w:pPr>
                                          <w:r>
                                            <w:rPr>
                                              <w:rStyle w:val="Gl"/>
                                              <w:rFonts w:ascii="Arial" w:eastAsia="Times New Roman" w:hAnsi="Arial" w:cs="Arial"/>
                                              <w:color w:val="000000"/>
                                            </w:rPr>
                                            <w:t xml:space="preserve">Risk bilinirliği değerlendirme ve azaltma planları </w:t>
                                          </w:r>
                                        </w:p>
                                        <w:p w:rsidR="006B0013" w:rsidRDefault="006B0013">
                                          <w:pPr>
                                            <w:numPr>
                                              <w:ilvl w:val="0"/>
                                              <w:numId w:val="7"/>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Risk değerlendirmesi (yeni yakıtların etkisi): EVET/HAYIR</w:t>
                                          </w:r>
                                        </w:p>
                                        <w:p w:rsidR="006B0013" w:rsidRDefault="006B0013">
                                          <w:pPr>
                                            <w:numPr>
                                              <w:ilvl w:val="0"/>
                                              <w:numId w:val="7"/>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SMS bağlantısı                   EVET/HAYIR</w:t>
                                          </w:r>
                                        </w:p>
                                        <w:p w:rsidR="006B0013" w:rsidRDefault="006B0013">
                                          <w:pPr>
                                            <w:pStyle w:val="Balk1"/>
                                            <w:rPr>
                                              <w:rFonts w:eastAsia="Times New Roman"/>
                                            </w:rPr>
                                          </w:pPr>
                                          <w:r>
                                            <w:rPr>
                                              <w:rStyle w:val="Gl"/>
                                              <w:rFonts w:ascii="Arial" w:eastAsia="Times New Roman" w:hAnsi="Arial" w:cs="Arial"/>
                                              <w:b/>
                                              <w:bCs/>
                                              <w:sz w:val="20"/>
                                              <w:szCs w:val="20"/>
                                            </w:rPr>
                                            <w:t>    2.  Yakıt sistemi modifikasyonları ve tank temizliği (gerekli ise)</w:t>
                                          </w:r>
                                        </w:p>
                                        <w:p w:rsidR="006B0013" w:rsidRDefault="006B0013">
                                          <w:pPr>
                                            <w:numPr>
                                              <w:ilvl w:val="0"/>
                                              <w:numId w:val="8"/>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Üreticiler için toplantı takvimi belirlenmesi:</w:t>
                                          </w:r>
                                        </w:p>
                                        <w:p w:rsidR="006B0013" w:rsidRDefault="006B0013">
                                          <w:pPr>
                                            <w:numPr>
                                              <w:ilvl w:val="0"/>
                                              <w:numId w:val="8"/>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Yapısal Değişiklikler (akaryakıt sistemlerinin kurulması / depolanması) EVET/HAYIR/UYGULANAMAZ</w:t>
                                          </w:r>
                                        </w:p>
                                        <w:p w:rsidR="006B0013" w:rsidRDefault="006B0013">
                                          <w:pPr>
                                            <w:spacing w:line="360" w:lineRule="auto"/>
                                            <w:rPr>
                                              <w:rFonts w:ascii="Helvetica" w:eastAsia="Times New Roman" w:hAnsi="Helvetica" w:cs="Helvetica"/>
                                              <w:color w:val="000000"/>
                                            </w:rPr>
                                          </w:pPr>
                                          <w:r>
                                            <w:rPr>
                                              <w:rFonts w:ascii="Arial" w:eastAsia="Times New Roman" w:hAnsi="Arial" w:cs="Arial"/>
                                              <w:color w:val="000000"/>
                                            </w:rPr>
                                            <w:t>Eğer evet ise;</w:t>
                                          </w:r>
                                          <w:r>
                                            <w:rPr>
                                              <w:rFonts w:ascii="Arial" w:eastAsia="Times New Roman" w:hAnsi="Arial" w:cs="Arial"/>
                                              <w:color w:val="000000"/>
                                            </w:rPr>
                                            <w:br/>
                                            <w:t xml:space="preserve">Yakıt depolama </w:t>
                                          </w:r>
                                          <w:proofErr w:type="gramStart"/>
                                          <w:r>
                                            <w:rPr>
                                              <w:rFonts w:ascii="Arial" w:eastAsia="Times New Roman" w:hAnsi="Arial" w:cs="Arial"/>
                                              <w:color w:val="000000"/>
                                            </w:rPr>
                                            <w:t>sistemi ;</w:t>
                                          </w:r>
                                          <w:proofErr w:type="gramEnd"/>
                                          <w:r>
                                            <w:rPr>
                                              <w:rFonts w:ascii="Helvetica" w:eastAsia="Times New Roman" w:hAnsi="Helvetica" w:cs="Helvetica"/>
                                              <w:color w:val="000000"/>
                                            </w:rPr>
                                            <w:t xml:space="preserve"> </w:t>
                                          </w:r>
                                        </w:p>
                                        <w:p w:rsidR="006B0013" w:rsidRDefault="006B0013">
                                          <w:pPr>
                                            <w:numPr>
                                              <w:ilvl w:val="0"/>
                                              <w:numId w:val="9"/>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Modifikasyonun açıklaması:</w:t>
                                          </w:r>
                                        </w:p>
                                        <w:p w:rsidR="006B0013" w:rsidRDefault="006B0013">
                                          <w:pPr>
                                            <w:numPr>
                                              <w:ilvl w:val="0"/>
                                              <w:numId w:val="9"/>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Tersane rezervasyonunun detayları ,(eğer uygunsa) zaman çizelgeleri vb.</w:t>
                                          </w:r>
                                        </w:p>
                                        <w:p w:rsidR="006B0013" w:rsidRDefault="006B0013">
                                          <w:pPr>
                                            <w:numPr>
                                              <w:ilvl w:val="0"/>
                                              <w:numId w:val="9"/>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Değişikliğin tahmini tamamlanma tarihi:</w:t>
                                          </w:r>
                                        </w:p>
                                        <w:p w:rsidR="006B0013" w:rsidRDefault="006B0013">
                                          <w:pPr>
                                            <w:spacing w:line="360" w:lineRule="auto"/>
                                            <w:rPr>
                                              <w:rFonts w:ascii="Helvetica" w:eastAsia="Times New Roman" w:hAnsi="Helvetica" w:cs="Helvetica"/>
                                              <w:color w:val="000000"/>
                                            </w:rPr>
                                          </w:pPr>
                                          <w:r>
                                            <w:rPr>
                                              <w:rFonts w:ascii="Arial" w:eastAsia="Times New Roman" w:hAnsi="Arial" w:cs="Arial"/>
                                              <w:color w:val="000000"/>
                                            </w:rPr>
                                            <w:t xml:space="preserve"> Yakıt transferi </w:t>
                                          </w:r>
                                          <w:proofErr w:type="spellStart"/>
                                          <w:r>
                                            <w:rPr>
                                              <w:rFonts w:ascii="Arial" w:eastAsia="Times New Roman" w:hAnsi="Arial" w:cs="Arial"/>
                                              <w:color w:val="000000"/>
                                            </w:rPr>
                                            <w:t>filtrasyon</w:t>
                                          </w:r>
                                          <w:proofErr w:type="spellEnd"/>
                                          <w:r>
                                            <w:rPr>
                                              <w:rFonts w:ascii="Arial" w:eastAsia="Times New Roman" w:hAnsi="Arial" w:cs="Arial"/>
                                              <w:color w:val="000000"/>
                                            </w:rPr>
                                            <w:t xml:space="preserve"> ve dağıtım sistemleri;</w:t>
                                          </w:r>
                                        </w:p>
                                        <w:p w:rsidR="006B0013" w:rsidRDefault="006B0013">
                                          <w:pPr>
                                            <w:numPr>
                                              <w:ilvl w:val="0"/>
                                              <w:numId w:val="10"/>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lastRenderedPageBreak/>
                                            <w:t>Modifikasyon açıklaması:</w:t>
                                          </w:r>
                                        </w:p>
                                        <w:p w:rsidR="006B0013" w:rsidRDefault="006B0013">
                                          <w:pPr>
                                            <w:numPr>
                                              <w:ilvl w:val="0"/>
                                              <w:numId w:val="10"/>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Tersane rezervasyonunun detayları ,(eğer uygunsa) zaman çizelgeleri vb.</w:t>
                                          </w:r>
                                        </w:p>
                                        <w:p w:rsidR="006B0013" w:rsidRDefault="006B0013">
                                          <w:pPr>
                                            <w:numPr>
                                              <w:ilvl w:val="0"/>
                                              <w:numId w:val="10"/>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Değişikliğin tahmini tamamlanma tarihi:</w:t>
                                          </w:r>
                                        </w:p>
                                        <w:p w:rsidR="006B0013" w:rsidRDefault="006B0013">
                                          <w:pPr>
                                            <w:spacing w:line="360" w:lineRule="auto"/>
                                            <w:rPr>
                                              <w:rFonts w:ascii="Helvetica" w:eastAsia="Times New Roman" w:hAnsi="Helvetica" w:cs="Helvetica"/>
                                              <w:color w:val="000000"/>
                                            </w:rPr>
                                          </w:pPr>
                                          <w:r>
                                            <w:rPr>
                                              <w:rFonts w:ascii="Arial" w:eastAsia="Times New Roman" w:hAnsi="Arial" w:cs="Arial"/>
                                              <w:color w:val="000000"/>
                                            </w:rPr>
                                            <w:t xml:space="preserve">Tutuşma </w:t>
                                          </w:r>
                                          <w:proofErr w:type="gramStart"/>
                                          <w:r>
                                            <w:rPr>
                                              <w:rFonts w:ascii="Arial" w:eastAsia="Times New Roman" w:hAnsi="Arial" w:cs="Arial"/>
                                              <w:color w:val="000000"/>
                                            </w:rPr>
                                            <w:t>ekipmanı</w:t>
                                          </w:r>
                                          <w:proofErr w:type="gramEnd"/>
                                          <w:r>
                                            <w:rPr>
                                              <w:rFonts w:ascii="Arial" w:eastAsia="Times New Roman" w:hAnsi="Arial" w:cs="Arial"/>
                                              <w:color w:val="000000"/>
                                            </w:rPr>
                                            <w:t>:  </w:t>
                                          </w:r>
                                        </w:p>
                                        <w:p w:rsidR="006B0013" w:rsidRDefault="006B0013">
                                          <w:pPr>
                                            <w:numPr>
                                              <w:ilvl w:val="0"/>
                                              <w:numId w:val="11"/>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Modifikasyon </w:t>
                                          </w:r>
                                          <w:proofErr w:type="gramStart"/>
                                          <w:r>
                                            <w:rPr>
                                              <w:rFonts w:ascii="Arial" w:eastAsia="Times New Roman" w:hAnsi="Arial" w:cs="Arial"/>
                                              <w:color w:val="000000"/>
                                            </w:rPr>
                                            <w:t>açıklaması :</w:t>
                                          </w:r>
                                          <w:proofErr w:type="gramEnd"/>
                                        </w:p>
                                        <w:p w:rsidR="006B0013" w:rsidRDefault="006B0013">
                                          <w:pPr>
                                            <w:numPr>
                                              <w:ilvl w:val="0"/>
                                              <w:numId w:val="11"/>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Tersane rezervasyonunun detayları ,(eğer uygunsa) zaman çizelgeleri vb.</w:t>
                                          </w:r>
                                        </w:p>
                                        <w:p w:rsidR="006B0013" w:rsidRDefault="006B0013">
                                          <w:pPr>
                                            <w:numPr>
                                              <w:ilvl w:val="0"/>
                                              <w:numId w:val="11"/>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Değişikliğin tahmini tamamlanma tarihi:</w:t>
                                          </w:r>
                                        </w:p>
                                        <w:p w:rsidR="006B0013" w:rsidRDefault="006B0013">
                                          <w:pPr>
                                            <w:numPr>
                                              <w:ilvl w:val="0"/>
                                              <w:numId w:val="12"/>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Tank </w:t>
                                          </w:r>
                                          <w:proofErr w:type="gramStart"/>
                                          <w:r>
                                            <w:rPr>
                                              <w:rFonts w:ascii="Arial" w:eastAsia="Times New Roman" w:hAnsi="Arial" w:cs="Arial"/>
                                              <w:color w:val="000000"/>
                                            </w:rPr>
                                            <w:t>temizliği : EVET</w:t>
                                          </w:r>
                                          <w:proofErr w:type="gramEnd"/>
                                          <w:r>
                                            <w:rPr>
                                              <w:rFonts w:ascii="Arial" w:eastAsia="Times New Roman" w:hAnsi="Arial" w:cs="Arial"/>
                                              <w:color w:val="000000"/>
                                            </w:rPr>
                                            <w:t>/HAYIR/UYGULANAMAZ</w:t>
                                          </w:r>
                                        </w:p>
                                        <w:p w:rsidR="006B0013" w:rsidRDefault="006B0013">
                                          <w:pPr>
                                            <w:spacing w:line="360" w:lineRule="auto"/>
                                            <w:rPr>
                                              <w:rFonts w:ascii="Helvetica" w:eastAsia="Times New Roman" w:hAnsi="Helvetica" w:cs="Helvetica"/>
                                              <w:color w:val="000000"/>
                                            </w:rPr>
                                          </w:pPr>
                                          <w:r>
                                            <w:rPr>
                                              <w:rFonts w:ascii="Arial" w:eastAsia="Times New Roman" w:hAnsi="Arial" w:cs="Arial"/>
                                              <w:color w:val="000000"/>
                                            </w:rPr>
                                            <w:t>Eğer evet ise:</w:t>
                                          </w:r>
                                          <w:r>
                                            <w:rPr>
                                              <w:rFonts w:ascii="Helvetica" w:eastAsia="Times New Roman" w:hAnsi="Helvetica" w:cs="Helvetica"/>
                                              <w:color w:val="000000"/>
                                            </w:rPr>
                                            <w:t xml:space="preserve"> </w:t>
                                          </w:r>
                                        </w:p>
                                        <w:p w:rsidR="006B0013" w:rsidRDefault="006B0013">
                                          <w:pPr>
                                            <w:numPr>
                                              <w:ilvl w:val="0"/>
                                              <w:numId w:val="13"/>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Temizlik programının detayları (varsa tersane rezervasyon zaman çizelgeleri </w:t>
                                          </w:r>
                                          <w:proofErr w:type="spellStart"/>
                                          <w:r>
                                            <w:rPr>
                                              <w:rFonts w:ascii="Arial" w:eastAsia="Times New Roman" w:hAnsi="Arial" w:cs="Arial"/>
                                              <w:color w:val="000000"/>
                                            </w:rPr>
                                            <w:t>vb</w:t>
                                          </w:r>
                                          <w:proofErr w:type="spellEnd"/>
                                          <w:r>
                                            <w:rPr>
                                              <w:rFonts w:ascii="Arial" w:eastAsia="Times New Roman" w:hAnsi="Arial" w:cs="Arial"/>
                                              <w:color w:val="000000"/>
                                            </w:rPr>
                                            <w:t>)</w:t>
                                          </w:r>
                                        </w:p>
                                        <w:p w:rsidR="006B0013" w:rsidRDefault="006B0013">
                                          <w:pPr>
                                            <w:numPr>
                                              <w:ilvl w:val="0"/>
                                              <w:numId w:val="13"/>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Temizliğin tahmini tamamlanma tarihi:</w:t>
                                          </w:r>
                                        </w:p>
                                        <w:p w:rsidR="006B0013" w:rsidRDefault="006B0013">
                                          <w:pPr>
                                            <w:numPr>
                                              <w:ilvl w:val="0"/>
                                              <w:numId w:val="13"/>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Yakıt kapasitesi ve ayrı depolama özelliği</w:t>
                                          </w:r>
                                        </w:p>
                                        <w:p w:rsidR="006B0013" w:rsidRDefault="006B0013">
                                          <w:pPr>
                                            <w:spacing w:line="360" w:lineRule="auto"/>
                                            <w:rPr>
                                              <w:rFonts w:ascii="Helvetica" w:eastAsia="Times New Roman" w:hAnsi="Helvetica" w:cs="Helvetica"/>
                                              <w:color w:val="000000"/>
                                            </w:rPr>
                                          </w:pPr>
                                          <w:r>
                                            <w:rPr>
                                              <w:rFonts w:ascii="Arial" w:eastAsia="Times New Roman" w:hAnsi="Arial" w:cs="Arial"/>
                                              <w:color w:val="000000"/>
                                            </w:rPr>
                                            <w:t> </w:t>
                                          </w:r>
                                          <w:r>
                                            <w:rPr>
                                              <w:rFonts w:ascii="Arial" w:eastAsia="Times New Roman" w:hAnsi="Arial" w:cs="Arial"/>
                                              <w:color w:val="000000"/>
                                            </w:rPr>
                                            <w:br/>
                                            <w:t>2.bölümdeki değişikliklerin uygulanmasını takiben:</w:t>
                                          </w:r>
                                          <w:r>
                                            <w:rPr>
                                              <w:rFonts w:ascii="Arial" w:eastAsia="Times New Roman" w:hAnsi="Arial" w:cs="Arial"/>
                                              <w:color w:val="000000"/>
                                            </w:rPr>
                                            <w:br/>
                                            <w:t> </w:t>
                                          </w:r>
                                          <w:r>
                                            <w:rPr>
                                              <w:rFonts w:ascii="Helvetica" w:eastAsia="Times New Roman" w:hAnsi="Helvetica" w:cs="Helvetica"/>
                                              <w:color w:val="000000"/>
                                            </w:rPr>
                                            <w:t xml:space="preserve"> </w:t>
                                          </w:r>
                                        </w:p>
                                        <w:p w:rsidR="006B0013" w:rsidRDefault="006B0013">
                                          <w:pPr>
                                            <w:numPr>
                                              <w:ilvl w:val="0"/>
                                              <w:numId w:val="14"/>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 % 0.50 kükürt uyumlu yakıt depolamak için belirlenmiş olan </w:t>
                                          </w:r>
                                          <w:proofErr w:type="spellStart"/>
                                          <w:r>
                                            <w:rPr>
                                              <w:rFonts w:ascii="Arial" w:eastAsia="Times New Roman" w:hAnsi="Arial" w:cs="Arial"/>
                                              <w:color w:val="000000"/>
                                            </w:rPr>
                                            <w:t>bunker</w:t>
                                          </w:r>
                                          <w:proofErr w:type="spellEnd"/>
                                          <w:r>
                                            <w:rPr>
                                              <w:rFonts w:ascii="Arial" w:eastAsia="Times New Roman" w:hAnsi="Arial" w:cs="Arial"/>
                                              <w:color w:val="000000"/>
                                            </w:rPr>
                                            <w:t xml:space="preserve"> tankı sayısı:</w:t>
                                          </w:r>
                                        </w:p>
                                        <w:p w:rsidR="006B0013" w:rsidRDefault="006B0013">
                                          <w:pPr>
                                            <w:numPr>
                                              <w:ilvl w:val="0"/>
                                              <w:numId w:val="15"/>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 0.50 kükürt uyumlu yakıt için beklenen toplam depolama kapasitesi (m3)</w:t>
                                          </w:r>
                                        </w:p>
                                        <w:p w:rsidR="006B0013" w:rsidRDefault="006B0013">
                                          <w:pPr>
                                            <w:numPr>
                                              <w:ilvl w:val="0"/>
                                              <w:numId w:val="16"/>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 0.10 kükürt uyumlu yakıt depolamak için belirlenmiş olan </w:t>
                                          </w:r>
                                          <w:proofErr w:type="spellStart"/>
                                          <w:r>
                                            <w:rPr>
                                              <w:rFonts w:ascii="Arial" w:eastAsia="Times New Roman" w:hAnsi="Arial" w:cs="Arial"/>
                                              <w:color w:val="000000"/>
                                            </w:rPr>
                                            <w:t>bunker</w:t>
                                          </w:r>
                                          <w:proofErr w:type="spellEnd"/>
                                          <w:r>
                                            <w:rPr>
                                              <w:rFonts w:ascii="Arial" w:eastAsia="Times New Roman" w:hAnsi="Arial" w:cs="Arial"/>
                                              <w:color w:val="000000"/>
                                            </w:rPr>
                                            <w:t xml:space="preserve"> tankı sayısı:</w:t>
                                          </w:r>
                                        </w:p>
                                        <w:p w:rsidR="006B0013" w:rsidRDefault="006B0013">
                                          <w:pPr>
                                            <w:numPr>
                                              <w:ilvl w:val="0"/>
                                              <w:numId w:val="17"/>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%0.10 kükürt uyumlu yakıt için beklenen toplam depolama kapasitesi (m3):</w:t>
                                          </w:r>
                                        </w:p>
                                        <w:p w:rsidR="006B0013" w:rsidRDefault="006B0013">
                                          <w:pPr>
                                            <w:numPr>
                                              <w:ilvl w:val="0"/>
                                              <w:numId w:val="18"/>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Yakıt transfer, arıtma ve dağıtım sistemlerindeki yaklaşık toplam yakıt </w:t>
                                          </w:r>
                                          <w:r>
                                            <w:rPr>
                                              <w:rFonts w:ascii="Arial" w:eastAsia="Times New Roman" w:hAnsi="Arial" w:cs="Arial"/>
                                              <w:color w:val="000000"/>
                                            </w:rPr>
                                            <w:lastRenderedPageBreak/>
                                            <w:t>içeriği (m3):</w:t>
                                          </w:r>
                                        </w:p>
                                        <w:p w:rsidR="006B0013" w:rsidRDefault="006B0013">
                                          <w:pPr>
                                            <w:spacing w:line="360" w:lineRule="auto"/>
                                            <w:rPr>
                                              <w:rFonts w:ascii="Helvetica" w:eastAsia="Times New Roman" w:hAnsi="Helvetica" w:cs="Helvetica"/>
                                              <w:color w:val="000000"/>
                                            </w:rPr>
                                          </w:pPr>
                                          <w:r>
                                            <w:rPr>
                                              <w:rFonts w:ascii="Arial" w:eastAsia="Times New Roman" w:hAnsi="Arial" w:cs="Arial"/>
                                              <w:color w:val="000000"/>
                                            </w:rPr>
                                            <w:t xml:space="preserve"> Uyumlu yakıt </w:t>
                                          </w:r>
                                          <w:proofErr w:type="gramStart"/>
                                          <w:r>
                                            <w:rPr>
                                              <w:rFonts w:ascii="Arial" w:eastAsia="Times New Roman" w:hAnsi="Arial" w:cs="Arial"/>
                                              <w:color w:val="000000"/>
                                            </w:rPr>
                                            <w:t>alımı :</w:t>
                                          </w:r>
                                          <w:proofErr w:type="gramEnd"/>
                                          <w:r>
                                            <w:rPr>
                                              <w:rFonts w:ascii="Helvetica" w:eastAsia="Times New Roman" w:hAnsi="Helvetica" w:cs="Helvetica"/>
                                              <w:color w:val="000000"/>
                                            </w:rPr>
                                            <w:t xml:space="preserve"> </w:t>
                                          </w:r>
                                        </w:p>
                                        <w:p w:rsidR="006B0013" w:rsidRDefault="006B0013">
                                          <w:pPr>
                                            <w:numPr>
                                              <w:ilvl w:val="0"/>
                                              <w:numId w:val="19"/>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Uyumlu yakıtın kolayca bulunmadığı durumlarda yapılan prosedürler </w:t>
                                          </w:r>
                                          <w:proofErr w:type="gramStart"/>
                                          <w:r>
                                            <w:rPr>
                                              <w:rFonts w:ascii="Arial" w:eastAsia="Times New Roman" w:hAnsi="Arial" w:cs="Arial"/>
                                              <w:color w:val="000000"/>
                                            </w:rPr>
                                            <w:t>dahil</w:t>
                                          </w:r>
                                          <w:proofErr w:type="gramEnd"/>
                                          <w:r>
                                            <w:rPr>
                                              <w:rFonts w:ascii="Arial" w:eastAsia="Times New Roman" w:hAnsi="Arial" w:cs="Arial"/>
                                              <w:color w:val="000000"/>
                                            </w:rPr>
                                            <w:t xml:space="preserve"> olmak üzere, uyumlu yakıtları tedarik etmek için yakıt satın alma prosedürünün detayları:</w:t>
                                          </w:r>
                                        </w:p>
                                        <w:p w:rsidR="006B0013" w:rsidRDefault="006B0013">
                                          <w:pPr>
                                            <w:numPr>
                                              <w:ilvl w:val="0"/>
                                              <w:numId w:val="20"/>
                                            </w:numPr>
                                            <w:spacing w:before="100" w:beforeAutospacing="1" w:after="100" w:afterAutospacing="1" w:line="360" w:lineRule="auto"/>
                                            <w:rPr>
                                              <w:rFonts w:ascii="Helvetica" w:eastAsia="Times New Roman" w:hAnsi="Helvetica" w:cs="Helvetica"/>
                                              <w:color w:val="000000"/>
                                            </w:rPr>
                                          </w:pPr>
                                          <w:proofErr w:type="spellStart"/>
                                          <w:r>
                                            <w:rPr>
                                              <w:rFonts w:ascii="Arial" w:eastAsia="Times New Roman" w:hAnsi="Arial" w:cs="Arial"/>
                                              <w:color w:val="000000"/>
                                            </w:rPr>
                                            <w:t>Bunker</w:t>
                                          </w:r>
                                          <w:proofErr w:type="spellEnd"/>
                                          <w:r>
                                            <w:rPr>
                                              <w:rFonts w:ascii="Arial" w:eastAsia="Times New Roman" w:hAnsi="Arial" w:cs="Arial"/>
                                              <w:color w:val="000000"/>
                                            </w:rPr>
                                            <w:t xml:space="preserve"> uyumlu yakıt temini için son tarih 31 Aralık 2019 </w:t>
                                          </w:r>
                                          <w:proofErr w:type="spellStart"/>
                                          <w:r>
                                            <w:rPr>
                                              <w:rFonts w:ascii="Arial" w:eastAsia="Times New Roman" w:hAnsi="Arial" w:cs="Arial"/>
                                              <w:color w:val="000000"/>
                                            </w:rPr>
                                            <w:t>olmadılır</w:t>
                                          </w:r>
                                          <w:proofErr w:type="spellEnd"/>
                                        </w:p>
                                        <w:p w:rsidR="006B0013" w:rsidRDefault="006B0013">
                                          <w:pPr>
                                            <w:numPr>
                                              <w:ilvl w:val="0"/>
                                              <w:numId w:val="21"/>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Eğer yakıt kiralayan tarafından sağlandıysa ve sözleşmesinde uyumlu yakıt sağlama yükümlülüğü yoksa 1 Haziran 2019’tan sonra  veya belirlenecek başka bir tarihte bu yükümlülüğü kabul etme niyetinde midir? Eğer evet ise:</w:t>
                                          </w:r>
                                        </w:p>
                                        <w:p w:rsidR="006B0013" w:rsidRDefault="006B0013">
                                          <w:pPr>
                                            <w:spacing w:line="360" w:lineRule="auto"/>
                                            <w:rPr>
                                              <w:rFonts w:ascii="Helvetica" w:eastAsia="Times New Roman" w:hAnsi="Helvetica" w:cs="Helvetica"/>
                                              <w:color w:val="000000"/>
                                            </w:rPr>
                                          </w:pPr>
                                          <w:r>
                                            <w:rPr>
                                              <w:rFonts w:ascii="Arial" w:eastAsia="Times New Roman" w:hAnsi="Arial" w:cs="Arial"/>
                                              <w:color w:val="000000"/>
                                            </w:rPr>
                                            <w:t>Kiralayan tarafından uyumlu yakıtın zamanında teslim edilmesini sağlaması için atılan alternatif adımların detayları:</w:t>
                                          </w:r>
                                          <w:r>
                                            <w:rPr>
                                              <w:rFonts w:ascii="Helvetica" w:eastAsia="Times New Roman" w:hAnsi="Helvetica" w:cs="Helvetica"/>
                                              <w:color w:val="000000"/>
                                            </w:rPr>
                                            <w:t xml:space="preserve"> </w:t>
                                          </w:r>
                                        </w:p>
                                        <w:p w:rsidR="006B0013" w:rsidRDefault="006B0013">
                                          <w:pPr>
                                            <w:numPr>
                                              <w:ilvl w:val="0"/>
                                              <w:numId w:val="22"/>
                                            </w:numPr>
                                            <w:spacing w:before="100" w:beforeAutospacing="1" w:after="100" w:afterAutospacing="1" w:line="360" w:lineRule="auto"/>
                                            <w:rPr>
                                              <w:rFonts w:ascii="Helvetica" w:eastAsia="Times New Roman" w:hAnsi="Helvetica" w:cs="Helvetica"/>
                                              <w:color w:val="000000"/>
                                            </w:rPr>
                                          </w:pPr>
                                          <w:proofErr w:type="spellStart"/>
                                          <w:r>
                                            <w:rPr>
                                              <w:rFonts w:ascii="Arial" w:eastAsia="Times New Roman" w:hAnsi="Arial" w:cs="Arial"/>
                                              <w:color w:val="000000"/>
                                            </w:rPr>
                                            <w:t>Bunker</w:t>
                                          </w:r>
                                          <w:proofErr w:type="spellEnd"/>
                                          <w:r>
                                            <w:rPr>
                                              <w:rFonts w:ascii="Arial" w:eastAsia="Times New Roman" w:hAnsi="Arial" w:cs="Arial"/>
                                              <w:color w:val="000000"/>
                                            </w:rPr>
                                            <w:t xml:space="preserve"> tedarikçilerin belirtilen tarihte uyumlu yakıt sağlaması konusunda onay var mı: EVET / </w:t>
                                          </w:r>
                                          <w:proofErr w:type="gramStart"/>
                                          <w:r>
                                            <w:rPr>
                                              <w:rFonts w:ascii="Arial" w:eastAsia="Times New Roman" w:hAnsi="Arial" w:cs="Arial"/>
                                              <w:color w:val="000000"/>
                                            </w:rPr>
                                            <w:t>HAYIR .Eğer</w:t>
                                          </w:r>
                                          <w:proofErr w:type="gramEnd"/>
                                          <w:r>
                                            <w:rPr>
                                              <w:rFonts w:ascii="Arial" w:eastAsia="Times New Roman" w:hAnsi="Arial" w:cs="Arial"/>
                                              <w:color w:val="000000"/>
                                            </w:rPr>
                                            <w:t xml:space="preserve"> hayır ise:</w:t>
                                          </w:r>
                                        </w:p>
                                        <w:p w:rsidR="006B0013" w:rsidRDefault="006B0013">
                                          <w:pPr>
                                            <w:numPr>
                                              <w:ilvl w:val="0"/>
                                              <w:numId w:val="22"/>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Uyumlu yakıtın zamanında temin edilebilmesi için atılan alternatif adımların detayları:</w:t>
                                          </w:r>
                                        </w:p>
                                        <w:p w:rsidR="006B0013" w:rsidRDefault="006B0013">
                                          <w:pPr>
                                            <w:numPr>
                                              <w:ilvl w:val="0"/>
                                              <w:numId w:val="22"/>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Uyumlu olmayan kalan herhangi bir yakıtın elden çıkarılması için düzenlemelerin detayları (varsa):  </w:t>
                                          </w:r>
                                        </w:p>
                                        <w:p w:rsidR="006B0013" w:rsidRDefault="006B0013">
                                          <w:pPr>
                                            <w:pStyle w:val="Balk1"/>
                                            <w:rPr>
                                              <w:rFonts w:eastAsia="Times New Roman"/>
                                            </w:rPr>
                                          </w:pPr>
                                          <w:r>
                                            <w:rPr>
                                              <w:rStyle w:val="Gl"/>
                                              <w:rFonts w:ascii="Arial" w:eastAsia="Times New Roman" w:hAnsi="Arial" w:cs="Arial"/>
                                              <w:b/>
                                              <w:bCs/>
                                              <w:sz w:val="21"/>
                                              <w:szCs w:val="21"/>
                                            </w:rPr>
                                            <w:t>2Yakıtın plana göre değişmesi:</w:t>
                                          </w:r>
                                        </w:p>
                                        <w:p w:rsidR="006B0013" w:rsidRDefault="006B0013">
                                          <w:pPr>
                                            <w:numPr>
                                              <w:ilvl w:val="0"/>
                                              <w:numId w:val="23"/>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Gemiye özgü bir yakıt değişim planının yapılıp yapılmayacağını değerlendirin. Plan, uyumsuz kalan herhangi bir yakıt yağını boşaltmak veya tüketmek için önlemler içermelidir. Planın geminin tüm yanma ünitelerinin 1 Ocak 2020'den daha geç bir sürede uyumlu yakıt kullanmasını sağlayacağını göstermesi de gerekiyor.</w:t>
                                          </w:r>
                                        </w:p>
                                        <w:p w:rsidR="006B0013" w:rsidRDefault="006B0013">
                                          <w:pPr>
                                            <w:numPr>
                                              <w:ilvl w:val="0"/>
                                              <w:numId w:val="24"/>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Gemiye özgü yakıt değişim planına göre, tüm yanma ünitelerinde uyumlu yakıt kullanmak için geminin yakıt sistemini değiştirmek için gereken maksimum süre:</w:t>
                                          </w:r>
                                        </w:p>
                                        <w:p w:rsidR="006B0013" w:rsidRDefault="006B0013">
                                          <w:pPr>
                                            <w:numPr>
                                              <w:ilvl w:val="0"/>
                                              <w:numId w:val="25"/>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Beklenen tarih ve yukarıda belirtilen değiştirme </w:t>
                                          </w:r>
                                          <w:proofErr w:type="gramStart"/>
                                          <w:r>
                                            <w:rPr>
                                              <w:rFonts w:ascii="Arial" w:eastAsia="Times New Roman" w:hAnsi="Arial" w:cs="Arial"/>
                                              <w:color w:val="000000"/>
                                            </w:rPr>
                                            <w:t>prosedürünün</w:t>
                                          </w:r>
                                          <w:proofErr w:type="gramEnd"/>
                                          <w:r>
                                            <w:rPr>
                                              <w:rFonts w:ascii="Arial" w:eastAsia="Times New Roman" w:hAnsi="Arial" w:cs="Arial"/>
                                              <w:color w:val="000000"/>
                                            </w:rPr>
                                            <w:t xml:space="preserve"> tamamlanma süresi:</w:t>
                                          </w:r>
                                        </w:p>
                                        <w:p w:rsidR="006B0013" w:rsidRDefault="006B0013">
                                          <w:pPr>
                                            <w:numPr>
                                              <w:ilvl w:val="0"/>
                                              <w:numId w:val="26"/>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lastRenderedPageBreak/>
                                            <w:t xml:space="preserve">Yakıt değiştirme </w:t>
                                          </w:r>
                                          <w:proofErr w:type="gramStart"/>
                                          <w:r>
                                            <w:rPr>
                                              <w:rFonts w:ascii="Arial" w:eastAsia="Times New Roman" w:hAnsi="Arial" w:cs="Arial"/>
                                              <w:color w:val="000000"/>
                                            </w:rPr>
                                            <w:t>prosedürünü</w:t>
                                          </w:r>
                                          <w:proofErr w:type="gramEnd"/>
                                          <w:r>
                                            <w:rPr>
                                              <w:rFonts w:ascii="Arial" w:eastAsia="Times New Roman" w:hAnsi="Arial" w:cs="Arial"/>
                                              <w:color w:val="000000"/>
                                            </w:rPr>
                                            <w:t xml:space="preserve"> gerçekleştirmek için, geminin yakıt sistemi ve yakıt değiştirme prosedürlerini bilen yetkin eğitimli zabitlerin ve mürettebatın mevcudiyetini değerlendirin. Bunun doğrulanamaması durumunda, yeni zabitlerin ve mürettebatın gemiye özel olarak alınması ve eğitilmesi için yeterli bir zaman olup olmadığını göz önünde bulundurun.</w:t>
                                          </w:r>
                                        </w:p>
                                        <w:p w:rsidR="006B0013" w:rsidRDefault="006B0013">
                                          <w:pPr>
                                            <w:pStyle w:val="Balk1"/>
                                            <w:rPr>
                                              <w:rFonts w:eastAsia="Times New Roman"/>
                                            </w:rPr>
                                          </w:pPr>
                                          <w:r>
                                            <w:rPr>
                                              <w:rStyle w:val="Gl"/>
                                              <w:rFonts w:ascii="Arial" w:eastAsia="Times New Roman" w:hAnsi="Arial" w:cs="Arial"/>
                                              <w:b/>
                                              <w:bCs/>
                                              <w:sz w:val="21"/>
                                              <w:szCs w:val="21"/>
                                            </w:rPr>
                                            <w:t>3Dokümantasyon ve Raporlama</w:t>
                                          </w:r>
                                        </w:p>
                                        <w:p w:rsidR="006B0013" w:rsidRDefault="006B0013">
                                          <w:pPr>
                                            <w:numPr>
                                              <w:ilvl w:val="0"/>
                                              <w:numId w:val="27"/>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Bölüm 2'ye göre planlanan değişiklikler varsa, gemi yakıt tankı yönetim planları ve </w:t>
                                          </w:r>
                                          <w:proofErr w:type="spellStart"/>
                                          <w:r>
                                            <w:rPr>
                                              <w:rFonts w:ascii="Arial" w:eastAsia="Times New Roman" w:hAnsi="Arial" w:cs="Arial"/>
                                              <w:color w:val="000000"/>
                                            </w:rPr>
                                            <w:t>stabilite</w:t>
                                          </w:r>
                                          <w:proofErr w:type="spellEnd"/>
                                          <w:r>
                                            <w:rPr>
                                              <w:rFonts w:ascii="Arial" w:eastAsia="Times New Roman" w:hAnsi="Arial" w:cs="Arial"/>
                                              <w:color w:val="000000"/>
                                            </w:rPr>
                                            <w:t xml:space="preserve"> ve döşeme kitapçıkları ile ilgili belgeler güncellenmelidir.</w:t>
                                          </w:r>
                                        </w:p>
                                        <w:p w:rsidR="006B0013" w:rsidRDefault="006B0013">
                                          <w:pPr>
                                            <w:numPr>
                                              <w:ilvl w:val="0"/>
                                              <w:numId w:val="27"/>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Uygulama planı gemide muhafaza edilebilir ve uygun şekilde güncellenebilir.</w:t>
                                          </w:r>
                                        </w:p>
                                        <w:p w:rsidR="006B0013" w:rsidRDefault="006B0013">
                                          <w:pPr>
                                            <w:numPr>
                                              <w:ilvl w:val="0"/>
                                              <w:numId w:val="27"/>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Uygulama planını takip ederken, gemide kullanım için güvenli olan uyumlu yakıt yağının bulunmamasından dolayı, uyumlu olmayan yakıtlar kullanılmak zorunda kalınırsa, uyumlu olmayan yakıt kullanmanın etkisini sınırlamak için </w:t>
                                          </w:r>
                                          <w:proofErr w:type="spellStart"/>
                                          <w:r>
                                            <w:rPr>
                                              <w:rFonts w:ascii="Arial" w:eastAsia="Times New Roman" w:hAnsi="Arial" w:cs="Arial"/>
                                              <w:color w:val="000000"/>
                                            </w:rPr>
                                            <w:t>atlıması</w:t>
                                          </w:r>
                                          <w:proofErr w:type="spellEnd"/>
                                          <w:r>
                                            <w:rPr>
                                              <w:rFonts w:ascii="Arial" w:eastAsia="Times New Roman" w:hAnsi="Arial" w:cs="Arial"/>
                                              <w:color w:val="000000"/>
                                            </w:rPr>
                                            <w:t xml:space="preserve"> gereken önlemler olabilir:</w:t>
                                          </w:r>
                                        </w:p>
                                        <w:p w:rsidR="006B0013" w:rsidRDefault="006B0013">
                                          <w:pPr>
                                            <w:numPr>
                                              <w:ilvl w:val="0"/>
                                              <w:numId w:val="27"/>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Gemide uyumlu yakıt kullanılabilirliği olmadığı durumlarda uygulanabilecek raporlama (FONAR) prosedürü </w:t>
                                          </w:r>
                                          <w:proofErr w:type="spellStart"/>
                                          <w:proofErr w:type="gramStart"/>
                                          <w:r>
                                            <w:rPr>
                                              <w:rFonts w:ascii="Arial" w:eastAsia="Times New Roman" w:hAnsi="Arial" w:cs="Arial"/>
                                              <w:color w:val="000000"/>
                                            </w:rPr>
                                            <w:t>olmalıdır.Gemi</w:t>
                                          </w:r>
                                          <w:proofErr w:type="spellEnd"/>
                                          <w:proofErr w:type="gramEnd"/>
                                          <w:r>
                                            <w:rPr>
                                              <w:rFonts w:ascii="Arial" w:eastAsia="Times New Roman" w:hAnsi="Arial" w:cs="Arial"/>
                                              <w:color w:val="000000"/>
                                            </w:rPr>
                                            <w:t xml:space="preserve"> kaptanı ve baş mühendis, </w:t>
                                          </w:r>
                                          <w:proofErr w:type="spellStart"/>
                                          <w:r>
                                            <w:rPr>
                                              <w:rFonts w:ascii="Arial" w:eastAsia="Times New Roman" w:hAnsi="Arial" w:cs="Arial"/>
                                              <w:color w:val="000000"/>
                                            </w:rPr>
                                            <w:t>FONAR'ın</w:t>
                                          </w:r>
                                          <w:proofErr w:type="spellEnd"/>
                                          <w:r>
                                            <w:rPr>
                                              <w:rFonts w:ascii="Arial" w:eastAsia="Times New Roman" w:hAnsi="Arial" w:cs="Arial"/>
                                              <w:color w:val="000000"/>
                                            </w:rPr>
                                            <w:t xml:space="preserve"> ne zaman ve nasıl kullanılması gerektiği ve kime bildirileceği konusu kararlaştırılmalıdır.</w:t>
                                          </w:r>
                                        </w:p>
                                        <w:p w:rsidR="006B0013" w:rsidRDefault="006B0013">
                                          <w:pPr>
                                            <w:spacing w:line="360" w:lineRule="auto"/>
                                            <w:rPr>
                                              <w:rFonts w:ascii="Helvetica" w:eastAsia="Times New Roman" w:hAnsi="Helvetica" w:cs="Helvetica"/>
                                              <w:color w:val="000000"/>
                                            </w:rPr>
                                          </w:pPr>
                                          <w:r>
                                            <w:rPr>
                                              <w:rFonts w:ascii="Helvetica" w:eastAsia="Times New Roman" w:hAnsi="Helvetica" w:cs="Helvetica"/>
                                              <w:color w:val="000000"/>
                                            </w:rPr>
                                            <w:t xml:space="preserve">  </w:t>
                                          </w:r>
                                        </w:p>
                                        <w:p w:rsidR="006B0013" w:rsidRDefault="006B0013">
                                          <w:pPr>
                                            <w:spacing w:line="360" w:lineRule="auto"/>
                                            <w:rPr>
                                              <w:rFonts w:ascii="Helvetica" w:eastAsia="Times New Roman" w:hAnsi="Helvetica" w:cs="Helvetica"/>
                                              <w:color w:val="000000"/>
                                            </w:rPr>
                                          </w:pPr>
                                          <w:r>
                                            <w:rPr>
                                              <w:rStyle w:val="Gl"/>
                                              <w:rFonts w:ascii="Arial" w:eastAsia="Times New Roman" w:hAnsi="Arial" w:cs="Arial"/>
                                              <w:color w:val="000000"/>
                                              <w:sz w:val="21"/>
                                              <w:szCs w:val="21"/>
                                            </w:rPr>
                                            <w:t> </w:t>
                                          </w:r>
                                          <w:r>
                                            <w:rPr>
                                              <w:rFonts w:ascii="Arial" w:eastAsia="Times New Roman" w:hAnsi="Arial" w:cs="Arial"/>
                                              <w:b/>
                                              <w:bCs/>
                                              <w:color w:val="000000"/>
                                              <w:sz w:val="21"/>
                                              <w:szCs w:val="21"/>
                                            </w:rPr>
                                            <w:br/>
                                          </w:r>
                                          <w:r>
                                            <w:rPr>
                                              <w:rStyle w:val="Gl"/>
                                              <w:rFonts w:ascii="Arial" w:eastAsia="Times New Roman" w:hAnsi="Arial" w:cs="Arial"/>
                                              <w:color w:val="000000"/>
                                              <w:sz w:val="21"/>
                                              <w:szCs w:val="21"/>
                                            </w:rPr>
                                            <w:t>                                                                   EK 2</w:t>
                                          </w:r>
                                          <w:r>
                                            <w:rPr>
                                              <w:rFonts w:ascii="Arial" w:eastAsia="Times New Roman" w:hAnsi="Arial" w:cs="Arial"/>
                                              <w:b/>
                                              <w:bCs/>
                                              <w:color w:val="000000"/>
                                              <w:sz w:val="21"/>
                                              <w:szCs w:val="21"/>
                                            </w:rPr>
                                            <w:br/>
                                          </w:r>
                                          <w:r>
                                            <w:rPr>
                                              <w:rStyle w:val="Gl"/>
                                              <w:rFonts w:ascii="Arial" w:eastAsia="Times New Roman" w:hAnsi="Arial" w:cs="Arial"/>
                                              <w:color w:val="000000"/>
                                              <w:sz w:val="21"/>
                                              <w:szCs w:val="21"/>
                                            </w:rPr>
                                            <w:t>GEMİ UYGULAMA PLANI GELİŞTİRİLMESİ İÇİN EK REHBERLİK (MAKİNE SİSTEMLERİ ÜZERİNDEKİ ETKİ)</w:t>
                                          </w:r>
                                          <w:r>
                                            <w:rPr>
                                              <w:rFonts w:ascii="Arial" w:eastAsia="Times New Roman" w:hAnsi="Arial" w:cs="Arial"/>
                                              <w:color w:val="000000"/>
                                            </w:rPr>
                                            <w:br/>
                                            <w:t> </w:t>
                                          </w:r>
                                          <w:r>
                                            <w:rPr>
                                              <w:rFonts w:ascii="Helvetica" w:eastAsia="Times New Roman" w:hAnsi="Helvetica" w:cs="Helvetica"/>
                                              <w:color w:val="000000"/>
                                            </w:rPr>
                                            <w:t xml:space="preserve"> </w:t>
                                          </w:r>
                                        </w:p>
                                        <w:p w:rsidR="006B0013" w:rsidRDefault="006B0013">
                                          <w:pPr>
                                            <w:numPr>
                                              <w:ilvl w:val="0"/>
                                              <w:numId w:val="28"/>
                                            </w:numPr>
                                            <w:spacing w:before="100" w:beforeAutospacing="1" w:after="100" w:afterAutospacing="1" w:line="360" w:lineRule="auto"/>
                                            <w:rPr>
                                              <w:rFonts w:ascii="Helvetica" w:eastAsia="Times New Roman" w:hAnsi="Helvetica" w:cs="Helvetica"/>
                                              <w:color w:val="000000"/>
                                            </w:rPr>
                                          </w:pPr>
                                          <w:proofErr w:type="spellStart"/>
                                          <w:r>
                                            <w:rPr>
                                              <w:rFonts w:ascii="Arial" w:eastAsia="Times New Roman" w:hAnsi="Arial" w:cs="Arial"/>
                                              <w:color w:val="000000"/>
                                            </w:rPr>
                                            <w:t>Distilat</w:t>
                                          </w:r>
                                          <w:proofErr w:type="spellEnd"/>
                                          <w:r>
                                            <w:rPr>
                                              <w:rFonts w:ascii="Arial" w:eastAsia="Times New Roman" w:hAnsi="Arial" w:cs="Arial"/>
                                              <w:color w:val="000000"/>
                                            </w:rPr>
                                            <w:t xml:space="preserve"> ve yakıt harmanlarının kullanımıyla makine sistemleri üzerindeki potansiyel etkilerin değerlendirilmesi ve gemi mühendisleri, </w:t>
                                          </w:r>
                                          <w:proofErr w:type="gramStart"/>
                                          <w:r>
                                            <w:rPr>
                                              <w:rFonts w:ascii="Arial" w:eastAsia="Times New Roman" w:hAnsi="Arial" w:cs="Arial"/>
                                              <w:color w:val="000000"/>
                                            </w:rPr>
                                            <w:t>ekipman</w:t>
                                          </w:r>
                                          <w:proofErr w:type="gramEnd"/>
                                          <w:r>
                                            <w:rPr>
                                              <w:rFonts w:ascii="Arial" w:eastAsia="Times New Roman" w:hAnsi="Arial" w:cs="Arial"/>
                                              <w:color w:val="000000"/>
                                            </w:rPr>
                                            <w:t xml:space="preserve"> üreticileri ve tedarikçileri ile istişare edilerek gemilerin hazırlanması tavsiye edilir.</w:t>
                                          </w:r>
                                        </w:p>
                                        <w:p w:rsidR="006B0013" w:rsidRDefault="006B0013">
                                          <w:pPr>
                                            <w:numPr>
                                              <w:ilvl w:val="0"/>
                                              <w:numId w:val="29"/>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lastRenderedPageBreak/>
                                            <w:t xml:space="preserve">Gemi tankı </w:t>
                                          </w:r>
                                          <w:proofErr w:type="gramStart"/>
                                          <w:r>
                                            <w:rPr>
                                              <w:rFonts w:ascii="Arial" w:eastAsia="Times New Roman" w:hAnsi="Arial" w:cs="Arial"/>
                                              <w:color w:val="000000"/>
                                            </w:rPr>
                                            <w:t>konfigürasyonu</w:t>
                                          </w:r>
                                          <w:proofErr w:type="gramEnd"/>
                                          <w:r>
                                            <w:rPr>
                                              <w:rFonts w:ascii="Arial" w:eastAsia="Times New Roman" w:hAnsi="Arial" w:cs="Arial"/>
                                              <w:color w:val="000000"/>
                                            </w:rPr>
                                            <w:t xml:space="preserve"> ve yakıt sistemi ayarlamalar gerektirebilir. </w:t>
                                          </w:r>
                                          <w:proofErr w:type="spellStart"/>
                                          <w:r>
                                            <w:rPr>
                                              <w:rFonts w:ascii="Arial" w:eastAsia="Times New Roman" w:hAnsi="Arial" w:cs="Arial"/>
                                              <w:color w:val="000000"/>
                                            </w:rPr>
                                            <w:t>Distilat</w:t>
                                          </w:r>
                                          <w:proofErr w:type="spellEnd"/>
                                          <w:r>
                                            <w:rPr>
                                              <w:rFonts w:ascii="Arial" w:eastAsia="Times New Roman" w:hAnsi="Arial" w:cs="Arial"/>
                                              <w:color w:val="000000"/>
                                            </w:rPr>
                                            <w:t xml:space="preserve"> yakıtlar ve karışımlı yakıtlar için tamamen ayrılmış bir yakıt sistemi önerilir, çünkü özel dikkat gerektirebilir. Gemi tankı </w:t>
                                          </w:r>
                                          <w:proofErr w:type="gramStart"/>
                                          <w:r>
                                            <w:rPr>
                                              <w:rFonts w:ascii="Arial" w:eastAsia="Times New Roman" w:hAnsi="Arial" w:cs="Arial"/>
                                              <w:color w:val="000000"/>
                                            </w:rPr>
                                            <w:t>konfigürasyonu</w:t>
                                          </w:r>
                                          <w:proofErr w:type="gramEnd"/>
                                          <w:r>
                                            <w:rPr>
                                              <w:rFonts w:ascii="Arial" w:eastAsia="Times New Roman" w:hAnsi="Arial" w:cs="Arial"/>
                                              <w:color w:val="000000"/>
                                            </w:rPr>
                                            <w:t xml:space="preserve"> ve ayrılmış yakıt sistemi, potansiyel olarak uyumsuz yakıtların daha iyi yönetimine de olanak sağlayacaktır.</w:t>
                                          </w:r>
                                        </w:p>
                                        <w:p w:rsidR="006B0013" w:rsidRDefault="006B0013">
                                          <w:pPr>
                                            <w:pStyle w:val="Balk1"/>
                                            <w:rPr>
                                              <w:rFonts w:eastAsia="Times New Roman"/>
                                            </w:rPr>
                                          </w:pPr>
                                          <w:proofErr w:type="spellStart"/>
                                          <w:r>
                                            <w:rPr>
                                              <w:rStyle w:val="Gl"/>
                                              <w:rFonts w:ascii="Arial" w:eastAsia="Times New Roman" w:hAnsi="Arial" w:cs="Arial"/>
                                              <w:b/>
                                              <w:bCs/>
                                              <w:sz w:val="21"/>
                                              <w:szCs w:val="21"/>
                                            </w:rPr>
                                            <w:t>Distilatlar</w:t>
                                          </w:r>
                                          <w:proofErr w:type="spellEnd"/>
                                        </w:p>
                                        <w:p w:rsidR="006B0013" w:rsidRDefault="006B0013">
                                          <w:pPr>
                                            <w:numPr>
                                              <w:ilvl w:val="0"/>
                                              <w:numId w:val="30"/>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  Uygun seçenek olarak </w:t>
                                          </w:r>
                                          <w:proofErr w:type="spellStart"/>
                                          <w:r>
                                            <w:rPr>
                                              <w:rFonts w:ascii="Arial" w:eastAsia="Times New Roman" w:hAnsi="Arial" w:cs="Arial"/>
                                              <w:color w:val="000000"/>
                                            </w:rPr>
                                            <w:t>distilatlar</w:t>
                                          </w:r>
                                          <w:proofErr w:type="spellEnd"/>
                                          <w:r>
                                            <w:rPr>
                                              <w:rFonts w:ascii="Arial" w:eastAsia="Times New Roman" w:hAnsi="Arial" w:cs="Arial"/>
                                              <w:color w:val="000000"/>
                                            </w:rPr>
                                            <w:t xml:space="preserve"> belirlenmişse aşağıdaki adımlar dikkate alınabilir:</w:t>
                                          </w:r>
                                        </w:p>
                                        <w:p w:rsidR="006B0013" w:rsidRDefault="006B0013">
                                          <w:pPr>
                                            <w:numPr>
                                              <w:ilvl w:val="0"/>
                                              <w:numId w:val="31"/>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Akaryakıt viskozitesindeki bir düşüş, yakıt pompası pistonu ve dizel motorların namlusu arasında akaryakıt sızıntısında bir artışa neden olabilir. Yakıt </w:t>
                                          </w:r>
                                          <w:proofErr w:type="gramStart"/>
                                          <w:r>
                                            <w:rPr>
                                              <w:rFonts w:ascii="Arial" w:eastAsia="Times New Roman" w:hAnsi="Arial" w:cs="Arial"/>
                                              <w:color w:val="000000"/>
                                            </w:rPr>
                                            <w:t>enjeksiyon</w:t>
                                          </w:r>
                                          <w:proofErr w:type="gramEnd"/>
                                          <w:r>
                                            <w:rPr>
                                              <w:rFonts w:ascii="Arial" w:eastAsia="Times New Roman" w:hAnsi="Arial" w:cs="Arial"/>
                                              <w:color w:val="000000"/>
                                            </w:rPr>
                                            <w:t xml:space="preserve"> sistemindeki iç sızıntılar, motor performansı için sonuçlara neden olabilecek (örneğin motorun çalıştırılması) motora yakıt basıncının düşmesine neden olabilir. Ekipman üreticilerinin tavsiyelerine danışılmalıdır ve yeterli test, bakım ve soğutucuların olası montajı vb. yapılabilir;</w:t>
                                          </w:r>
                                        </w:p>
                                        <w:p w:rsidR="006B0013" w:rsidRDefault="006B0013">
                                          <w:pPr>
                                            <w:numPr>
                                              <w:ilvl w:val="0"/>
                                              <w:numId w:val="31"/>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Armatörler ayrıca düşük </w:t>
                                          </w:r>
                                          <w:proofErr w:type="spellStart"/>
                                          <w:r>
                                            <w:rPr>
                                              <w:rFonts w:ascii="Arial" w:eastAsia="Times New Roman" w:hAnsi="Arial" w:cs="Arial"/>
                                              <w:color w:val="000000"/>
                                            </w:rPr>
                                            <w:t>viskoziteli</w:t>
                                          </w:r>
                                          <w:proofErr w:type="spellEnd"/>
                                          <w:r>
                                            <w:rPr>
                                              <w:rFonts w:ascii="Arial" w:eastAsia="Times New Roman" w:hAnsi="Arial" w:cs="Arial"/>
                                              <w:color w:val="000000"/>
                                            </w:rPr>
                                            <w:t xml:space="preserve"> yakıtlara uygun yakıt pompaları ve </w:t>
                                          </w:r>
                                          <w:proofErr w:type="gramStart"/>
                                          <w:r>
                                            <w:rPr>
                                              <w:rFonts w:ascii="Arial" w:eastAsia="Times New Roman" w:hAnsi="Arial" w:cs="Arial"/>
                                              <w:color w:val="000000"/>
                                            </w:rPr>
                                            <w:t>enjeksiyon</w:t>
                                          </w:r>
                                          <w:proofErr w:type="gramEnd"/>
                                          <w:r>
                                            <w:rPr>
                                              <w:rFonts w:ascii="Arial" w:eastAsia="Times New Roman" w:hAnsi="Arial" w:cs="Arial"/>
                                              <w:color w:val="000000"/>
                                            </w:rPr>
                                            <w:t xml:space="preserve"> </w:t>
                                          </w:r>
                                          <w:proofErr w:type="spellStart"/>
                                          <w:r>
                                            <w:rPr>
                                              <w:rFonts w:ascii="Arial" w:eastAsia="Times New Roman" w:hAnsi="Arial" w:cs="Arial"/>
                                              <w:color w:val="000000"/>
                                            </w:rPr>
                                            <w:t>nozulları</w:t>
                                          </w:r>
                                          <w:proofErr w:type="spellEnd"/>
                                          <w:r>
                                            <w:rPr>
                                              <w:rFonts w:ascii="Arial" w:eastAsia="Times New Roman" w:hAnsi="Arial" w:cs="Arial"/>
                                              <w:color w:val="000000"/>
                                            </w:rPr>
                                            <w:t xml:space="preserve"> takmayı da düşünebilirler. Çok düşük </w:t>
                                          </w:r>
                                          <w:proofErr w:type="spellStart"/>
                                          <w:r>
                                            <w:rPr>
                                              <w:rFonts w:ascii="Arial" w:eastAsia="Times New Roman" w:hAnsi="Arial" w:cs="Arial"/>
                                              <w:color w:val="000000"/>
                                            </w:rPr>
                                            <w:t>viskoziteli</w:t>
                                          </w:r>
                                          <w:proofErr w:type="spellEnd"/>
                                          <w:r>
                                            <w:rPr>
                                              <w:rFonts w:ascii="Arial" w:eastAsia="Times New Roman" w:hAnsi="Arial" w:cs="Arial"/>
                                              <w:color w:val="000000"/>
                                            </w:rPr>
                                            <w:t xml:space="preserve"> yakıt, daha fazla aşınmaya veya yakıt pompalarına el konulmasına neden olabilir. Güvenli ve verimli çalışmasını sağlamak için motor ve kazan üreticilerine danışılmalıdır. NOX sertifikasının (EIAPP Sertifikası) geçerliliğinin etkileri dikkate alınmalıdır;</w:t>
                                          </w:r>
                                        </w:p>
                                        <w:p w:rsidR="006B0013" w:rsidRDefault="006B0013">
                                          <w:pPr>
                                            <w:numPr>
                                              <w:ilvl w:val="0"/>
                                              <w:numId w:val="32"/>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Bazı uyumlu yakıtlar ısıtma gerektirmese de, bazı </w:t>
                                          </w:r>
                                          <w:proofErr w:type="spellStart"/>
                                          <w:r>
                                            <w:rPr>
                                              <w:rFonts w:ascii="Arial" w:eastAsia="Times New Roman" w:hAnsi="Arial" w:cs="Arial"/>
                                              <w:color w:val="000000"/>
                                            </w:rPr>
                                            <w:t>distilatlar</w:t>
                                          </w:r>
                                          <w:proofErr w:type="spellEnd"/>
                                          <w:r>
                                            <w:rPr>
                                              <w:rFonts w:ascii="Arial" w:eastAsia="Times New Roman" w:hAnsi="Arial" w:cs="Arial"/>
                                              <w:color w:val="000000"/>
                                            </w:rPr>
                                            <w:t xml:space="preserve"> </w:t>
                                          </w:r>
                                          <w:proofErr w:type="gramStart"/>
                                          <w:r>
                                            <w:rPr>
                                              <w:rFonts w:ascii="Arial" w:eastAsia="Times New Roman" w:hAnsi="Arial" w:cs="Arial"/>
                                              <w:color w:val="000000"/>
                                            </w:rPr>
                                            <w:t>dahil</w:t>
                                          </w:r>
                                          <w:proofErr w:type="gramEnd"/>
                                          <w:r>
                                            <w:rPr>
                                              <w:rFonts w:ascii="Arial" w:eastAsia="Times New Roman" w:hAnsi="Arial" w:cs="Arial"/>
                                              <w:color w:val="000000"/>
                                            </w:rPr>
                                            <w:t xml:space="preserve"> diğerleri ısıtma gerektirir. Bu nedenle, gemide damıtılmış yakıtlar için ısıtma düzenlemelerini gözden geçirmek ve uygun olan yerlerde mevcut ısıtma düzenlemelerini sürdürmek yerinde </w:t>
                                          </w:r>
                                          <w:proofErr w:type="gramStart"/>
                                          <w:r>
                                            <w:rPr>
                                              <w:rFonts w:ascii="Arial" w:eastAsia="Times New Roman" w:hAnsi="Arial" w:cs="Arial"/>
                                              <w:color w:val="000000"/>
                                            </w:rPr>
                                            <w:t>olacaktır;</w:t>
                                          </w:r>
                                          <w:proofErr w:type="gramEnd"/>
                                          <w:r>
                                            <w:rPr>
                                              <w:rFonts w:ascii="Arial" w:eastAsia="Times New Roman" w:hAnsi="Arial" w:cs="Arial"/>
                                              <w:color w:val="000000"/>
                                            </w:rPr>
                                            <w:t xml:space="preserve"> ve</w:t>
                                          </w:r>
                                        </w:p>
                                        <w:p w:rsidR="006B0013" w:rsidRDefault="006B0013">
                                          <w:pPr>
                                            <w:numPr>
                                              <w:ilvl w:val="0"/>
                                              <w:numId w:val="32"/>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Bazı yerlerde, tedarikçiler sadece% 82'ye varan FAME ile deniz </w:t>
                                          </w:r>
                                          <w:proofErr w:type="spellStart"/>
                                          <w:r>
                                            <w:rPr>
                                              <w:rFonts w:ascii="Arial" w:eastAsia="Times New Roman" w:hAnsi="Arial" w:cs="Arial"/>
                                              <w:color w:val="000000"/>
                                            </w:rPr>
                                            <w:t>biyodizel</w:t>
                                          </w:r>
                                          <w:proofErr w:type="spellEnd"/>
                                          <w:r>
                                            <w:rPr>
                                              <w:rFonts w:ascii="Arial" w:eastAsia="Times New Roman" w:hAnsi="Arial" w:cs="Arial"/>
                                              <w:color w:val="000000"/>
                                            </w:rPr>
                                            <w:t xml:space="preserve"> </w:t>
                                          </w:r>
                                          <w:proofErr w:type="spellStart"/>
                                          <w:r>
                                            <w:rPr>
                                              <w:rFonts w:ascii="Arial" w:eastAsia="Times New Roman" w:hAnsi="Arial" w:cs="Arial"/>
                                              <w:color w:val="000000"/>
                                            </w:rPr>
                                            <w:t>spesifikasyonu</w:t>
                                          </w:r>
                                          <w:proofErr w:type="spellEnd"/>
                                          <w:r>
                                            <w:rPr>
                                              <w:rFonts w:ascii="Arial" w:eastAsia="Times New Roman" w:hAnsi="Arial" w:cs="Arial"/>
                                              <w:color w:val="000000"/>
                                            </w:rPr>
                                            <w:t xml:space="preserve"> (DFA / DFB) sağlayan ISO 8217-2017 Standardı uyarınca </w:t>
                                          </w:r>
                                          <w:proofErr w:type="spellStart"/>
                                          <w:r>
                                            <w:rPr>
                                              <w:rFonts w:ascii="Arial" w:eastAsia="Times New Roman" w:hAnsi="Arial" w:cs="Arial"/>
                                              <w:color w:val="000000"/>
                                            </w:rPr>
                                            <w:t>biyodizel</w:t>
                                          </w:r>
                                          <w:proofErr w:type="spellEnd"/>
                                          <w:r>
                                            <w:rPr>
                                              <w:rFonts w:ascii="Arial" w:eastAsia="Times New Roman" w:hAnsi="Arial" w:cs="Arial"/>
                                              <w:color w:val="000000"/>
                                            </w:rPr>
                                            <w:t xml:space="preserve"> içeren otomotiv dizel yakıtı sunabilirler. CIMAC, "Gemi Sahipleri ve Operatörleri için% </w:t>
                                          </w:r>
                                          <w:proofErr w:type="gramStart"/>
                                          <w:r>
                                            <w:rPr>
                                              <w:rFonts w:ascii="Arial" w:eastAsia="Times New Roman" w:hAnsi="Arial" w:cs="Arial"/>
                                              <w:color w:val="000000"/>
                                            </w:rPr>
                                            <w:t>7.0</w:t>
                                          </w:r>
                                          <w:proofErr w:type="gramEnd"/>
                                          <w:r>
                                            <w:rPr>
                                              <w:rFonts w:ascii="Arial" w:eastAsia="Times New Roman" w:hAnsi="Arial" w:cs="Arial"/>
                                              <w:color w:val="000000"/>
                                            </w:rPr>
                                            <w:t xml:space="preserve"> v / v (</w:t>
                                          </w:r>
                                          <w:proofErr w:type="spellStart"/>
                                          <w:r>
                                            <w:rPr>
                                              <w:rFonts w:ascii="Arial" w:eastAsia="Times New Roman" w:hAnsi="Arial" w:cs="Arial"/>
                                              <w:color w:val="000000"/>
                                            </w:rPr>
                                            <w:t>Biyodizel</w:t>
                                          </w:r>
                                          <w:proofErr w:type="spellEnd"/>
                                          <w:r>
                                            <w:rPr>
                                              <w:rFonts w:ascii="Arial" w:eastAsia="Times New Roman" w:hAnsi="Arial" w:cs="Arial"/>
                                              <w:color w:val="000000"/>
                                            </w:rPr>
                                            <w:t>) Kadar Damıtılmış Yakıtları Yönetme Rehberi" sunmuştur.</w:t>
                                          </w:r>
                                        </w:p>
                                        <w:p w:rsidR="006B0013" w:rsidRDefault="006B0013">
                                          <w:pPr>
                                            <w:numPr>
                                              <w:ilvl w:val="0"/>
                                              <w:numId w:val="33"/>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lastRenderedPageBreak/>
                                            <w:t xml:space="preserve">3.3'e göre, yağlı su </w:t>
                                          </w:r>
                                          <w:proofErr w:type="spellStart"/>
                                          <w:r>
                                            <w:rPr>
                                              <w:rFonts w:ascii="Arial" w:eastAsia="Times New Roman" w:hAnsi="Arial" w:cs="Arial"/>
                                              <w:color w:val="000000"/>
                                            </w:rPr>
                                            <w:t>seperatöerleri</w:t>
                                          </w:r>
                                          <w:proofErr w:type="spellEnd"/>
                                          <w:r>
                                            <w:rPr>
                                              <w:rFonts w:ascii="Arial" w:eastAsia="Times New Roman" w:hAnsi="Arial" w:cs="Arial"/>
                                              <w:color w:val="000000"/>
                                            </w:rPr>
                                            <w:t xml:space="preserve">, denize tahliye monitörleri, filtreler ve birleştiriciler, vb. gibi motor ve </w:t>
                                          </w:r>
                                          <w:proofErr w:type="gramStart"/>
                                          <w:r>
                                            <w:rPr>
                                              <w:rFonts w:ascii="Arial" w:eastAsia="Times New Roman" w:hAnsi="Arial" w:cs="Arial"/>
                                              <w:color w:val="000000"/>
                                            </w:rPr>
                                            <w:t>ekipman</w:t>
                                          </w:r>
                                          <w:proofErr w:type="gramEnd"/>
                                          <w:r>
                                            <w:rPr>
                                              <w:rFonts w:ascii="Arial" w:eastAsia="Times New Roman" w:hAnsi="Arial" w:cs="Arial"/>
                                              <w:color w:val="000000"/>
                                            </w:rPr>
                                            <w:t xml:space="preserve"> imalatçılarının% 7 v / v'ye kadar </w:t>
                                          </w:r>
                                          <w:proofErr w:type="spellStart"/>
                                          <w:r>
                                            <w:rPr>
                                              <w:rFonts w:ascii="Arial" w:eastAsia="Times New Roman" w:hAnsi="Arial" w:cs="Arial"/>
                                              <w:color w:val="000000"/>
                                            </w:rPr>
                                            <w:t>biyodizel</w:t>
                                          </w:r>
                                          <w:proofErr w:type="spellEnd"/>
                                          <w:r>
                                            <w:rPr>
                                              <w:rFonts w:ascii="Arial" w:eastAsia="Times New Roman" w:hAnsi="Arial" w:cs="Arial"/>
                                              <w:color w:val="000000"/>
                                            </w:rPr>
                                            <w:t xml:space="preserve"> karışımlarını kullanma yetkinliklerinin onaylanması için istişare edilmesi gerekir.</w:t>
                                          </w:r>
                                        </w:p>
                                        <w:p w:rsidR="006B0013" w:rsidRDefault="006B0013">
                                          <w:pPr>
                                            <w:numPr>
                                              <w:ilvl w:val="0"/>
                                              <w:numId w:val="34"/>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Ayrıca, akaryakıt besleme sisteminin bazı kısımlarının, yani yakıt pompalarının, boru bağlantı </w:t>
                                          </w:r>
                                          <w:proofErr w:type="gramStart"/>
                                          <w:r>
                                            <w:rPr>
                                              <w:rFonts w:ascii="Arial" w:eastAsia="Times New Roman" w:hAnsi="Arial" w:cs="Arial"/>
                                              <w:color w:val="000000"/>
                                            </w:rPr>
                                            <w:t>ekipmanlarını</w:t>
                                          </w:r>
                                          <w:proofErr w:type="gramEnd"/>
                                          <w:r>
                                            <w:rPr>
                                              <w:rFonts w:ascii="Arial" w:eastAsia="Times New Roman" w:hAnsi="Arial" w:cs="Arial"/>
                                              <w:color w:val="000000"/>
                                            </w:rPr>
                                            <w:t xml:space="preserve"> ve contaların bütünlüğünü sağlamak için elden geçirilmesi gerekebilir.</w:t>
                                          </w:r>
                                        </w:p>
                                        <w:p w:rsidR="006B0013" w:rsidRDefault="006B0013">
                                          <w:pPr>
                                            <w:spacing w:line="360" w:lineRule="auto"/>
                                            <w:rPr>
                                              <w:rFonts w:ascii="Helvetica" w:eastAsia="Times New Roman" w:hAnsi="Helvetica" w:cs="Helvetica"/>
                                              <w:color w:val="000000"/>
                                            </w:rPr>
                                          </w:pPr>
                                          <w:r>
                                            <w:rPr>
                                              <w:rFonts w:ascii="Arial" w:eastAsia="Times New Roman" w:hAnsi="Arial" w:cs="Arial"/>
                                              <w:color w:val="000000"/>
                                            </w:rPr>
                                            <w:t> </w:t>
                                          </w:r>
                                          <w:r>
                                            <w:rPr>
                                              <w:rFonts w:ascii="Helvetica" w:eastAsia="Times New Roman" w:hAnsi="Helvetica" w:cs="Helvetica"/>
                                              <w:color w:val="000000"/>
                                            </w:rPr>
                                            <w:br/>
                                            <w:t xml:space="preserve">  </w:t>
                                          </w:r>
                                        </w:p>
                                        <w:tbl>
                                          <w:tblPr>
                                            <w:tblpPr w:leftFromText="45" w:rightFromText="45" w:vertAnchor="text"/>
                                            <w:tblW w:w="0" w:type="auto"/>
                                            <w:tblCellMar>
                                              <w:left w:w="0" w:type="dxa"/>
                                              <w:right w:w="0" w:type="dxa"/>
                                            </w:tblCellMar>
                                            <w:tblLook w:val="04A0" w:firstRow="1" w:lastRow="0" w:firstColumn="1" w:lastColumn="0" w:noHBand="0" w:noVBand="1"/>
                                          </w:tblPr>
                                          <w:tblGrid>
                                            <w:gridCol w:w="60"/>
                                            <w:gridCol w:w="60"/>
                                          </w:tblGrid>
                                          <w:tr w:rsidR="006B0013">
                                            <w:trPr>
                                              <w:gridAfter w:val="1"/>
                                            </w:trPr>
                                            <w:tc>
                                              <w:tcPr>
                                                <w:tcW w:w="0" w:type="auto"/>
                                                <w:vAlign w:val="center"/>
                                                <w:hideMark/>
                                              </w:tcPr>
                                              <w:p w:rsidR="006B0013" w:rsidRDefault="006B0013">
                                                <w:pPr>
                                                  <w:spacing w:line="0" w:lineRule="atLeast"/>
                                                  <w:rPr>
                                                    <w:rFonts w:eastAsia="Times New Roman"/>
                                                  </w:rPr>
                                                </w:pPr>
                                                <w:r>
                                                  <w:rPr>
                                                    <w:rFonts w:eastAsia="Times New Roman"/>
                                                  </w:rPr>
                                                  <w:t> </w:t>
                                                </w:r>
                                              </w:p>
                                            </w:tc>
                                          </w:tr>
                                          <w:tr w:rsidR="006B0013">
                                            <w:tc>
                                              <w:tcPr>
                                                <w:tcW w:w="0" w:type="auto"/>
                                                <w:vAlign w:val="center"/>
                                                <w:hideMark/>
                                              </w:tcPr>
                                              <w:p w:rsidR="006B0013" w:rsidRDefault="006B0013">
                                                <w:pPr>
                                                  <w:rPr>
                                                    <w:rFonts w:eastAsia="Times New Roman"/>
                                                  </w:rPr>
                                                </w:pPr>
                                                <w:r>
                                                  <w:rPr>
                                                    <w:rFonts w:eastAsia="Times New Roman"/>
                                                  </w:rPr>
                                                  <w:t> </w:t>
                                                </w:r>
                                              </w:p>
                                            </w:tc>
                                            <w:tc>
                                              <w:tcPr>
                                                <w:tcW w:w="0" w:type="auto"/>
                                                <w:vAlign w:val="center"/>
                                                <w:hideMark/>
                                              </w:tcPr>
                                              <w:p w:rsidR="006B0013" w:rsidRDefault="006B0013">
                                                <w:pPr>
                                                  <w:rPr>
                                                    <w:rFonts w:eastAsia="Times New Roman"/>
                                                  </w:rPr>
                                                </w:pPr>
                                                <w:r>
                                                  <w:rPr>
                                                    <w:rFonts w:eastAsia="Times New Roman"/>
                                                  </w:rPr>
                                                  <w:t> </w:t>
                                                </w:r>
                                              </w:p>
                                            </w:tc>
                                          </w:tr>
                                        </w:tbl>
                                        <w:p w:rsidR="006B0013" w:rsidRDefault="006B0013">
                                          <w:pPr>
                                            <w:pStyle w:val="Balk1"/>
                                            <w:rPr>
                                              <w:rFonts w:eastAsia="Times New Roman"/>
                                            </w:rPr>
                                          </w:pPr>
                                          <w:r>
                                            <w:rPr>
                                              <w:rStyle w:val="Gl"/>
                                              <w:rFonts w:ascii="Arial" w:eastAsia="Times New Roman" w:hAnsi="Arial" w:cs="Arial"/>
                                              <w:b/>
                                              <w:bCs/>
                                              <w:sz w:val="21"/>
                                              <w:szCs w:val="21"/>
                                            </w:rPr>
                                            <w:t>Karışım yakıtlar</w:t>
                                          </w:r>
                                        </w:p>
                                        <w:p w:rsidR="006B0013" w:rsidRDefault="006B0013">
                                          <w:pPr>
                                            <w:numPr>
                                              <w:ilvl w:val="0"/>
                                              <w:numId w:val="35"/>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Önerildiği gibi % 0.50 kükürtlü yakıt yağı, Marine </w:t>
                                          </w:r>
                                          <w:proofErr w:type="spellStart"/>
                                          <w:r>
                                            <w:rPr>
                                              <w:rFonts w:ascii="Arial" w:eastAsia="Times New Roman" w:hAnsi="Arial" w:cs="Arial"/>
                                              <w:color w:val="000000"/>
                                            </w:rPr>
                                            <w:t>Distilat</w:t>
                                          </w:r>
                                          <w:proofErr w:type="spellEnd"/>
                                          <w:r>
                                            <w:rPr>
                                              <w:rFonts w:ascii="Arial" w:eastAsia="Times New Roman" w:hAnsi="Arial" w:cs="Arial"/>
                                              <w:color w:val="000000"/>
                                            </w:rPr>
                                            <w:t xml:space="preserve"> Yakıt gibi geleneksel </w:t>
                                          </w:r>
                                          <w:proofErr w:type="spellStart"/>
                                          <w:r>
                                            <w:rPr>
                                              <w:rFonts w:ascii="Arial" w:eastAsia="Times New Roman" w:hAnsi="Arial" w:cs="Arial"/>
                                              <w:color w:val="000000"/>
                                            </w:rPr>
                                            <w:t>distilat</w:t>
                                          </w:r>
                                          <w:proofErr w:type="spellEnd"/>
                                          <w:r>
                                            <w:rPr>
                                              <w:rFonts w:ascii="Arial" w:eastAsia="Times New Roman" w:hAnsi="Arial" w:cs="Arial"/>
                                              <w:color w:val="000000"/>
                                            </w:rPr>
                                            <w:t xml:space="preserve"> yakıtlara alternatif sağlayabilir.</w:t>
                                          </w:r>
                                        </w:p>
                                        <w:p w:rsidR="006B0013" w:rsidRDefault="006B0013">
                                          <w:pPr>
                                            <w:numPr>
                                              <w:ilvl w:val="0"/>
                                              <w:numId w:val="36"/>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Bu tür yeni harmanlanmış kükürtlü yakıt yağları kullanıldığında, bu yakıtların teknik özellikleri (a) ya ISO 8217 tarafından belirtilen sınırlar </w:t>
                                          </w:r>
                                          <w:proofErr w:type="gramStart"/>
                                          <w:r>
                                            <w:rPr>
                                              <w:rFonts w:ascii="Arial" w:eastAsia="Times New Roman" w:hAnsi="Arial" w:cs="Arial"/>
                                              <w:color w:val="000000"/>
                                            </w:rPr>
                                            <w:t>dahilindedir</w:t>
                                          </w:r>
                                          <w:proofErr w:type="gramEnd"/>
                                          <w:r>
                                            <w:rPr>
                                              <w:rFonts w:ascii="Arial" w:eastAsia="Times New Roman" w:hAnsi="Arial" w:cs="Arial"/>
                                              <w:color w:val="000000"/>
                                            </w:rPr>
                                            <w:t xml:space="preserve"> ya da (b) motor / kazan üreticileri tarafından kullanılmasına itiraz edilmediğini gösteren resmi belgelerle verilir.</w:t>
                                          </w:r>
                                        </w:p>
                                        <w:p w:rsidR="006B0013" w:rsidRDefault="006B0013">
                                          <w:pPr>
                                            <w:numPr>
                                              <w:ilvl w:val="0"/>
                                              <w:numId w:val="37"/>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Operatörler, yeni bir yakıt ürünü satın almadan önce, bu tür yakıtın sahip olabileceği </w:t>
                                          </w:r>
                                          <w:proofErr w:type="gramStart"/>
                                          <w:r>
                                            <w:rPr>
                                              <w:rFonts w:ascii="Arial" w:eastAsia="Times New Roman" w:hAnsi="Arial" w:cs="Arial"/>
                                              <w:color w:val="000000"/>
                                            </w:rPr>
                                            <w:t>spesifik</w:t>
                                          </w:r>
                                          <w:proofErr w:type="gramEnd"/>
                                          <w:r>
                                            <w:rPr>
                                              <w:rFonts w:ascii="Arial" w:eastAsia="Times New Roman" w:hAnsi="Arial" w:cs="Arial"/>
                                              <w:color w:val="000000"/>
                                            </w:rPr>
                                            <w:t xml:space="preserve"> teknik ve </w:t>
                                          </w:r>
                                          <w:proofErr w:type="spellStart"/>
                                          <w:r>
                                            <w:rPr>
                                              <w:rFonts w:ascii="Arial" w:eastAsia="Times New Roman" w:hAnsi="Arial" w:cs="Arial"/>
                                              <w:color w:val="000000"/>
                                            </w:rPr>
                                            <w:t>operasyonel</w:t>
                                          </w:r>
                                          <w:proofErr w:type="spellEnd"/>
                                          <w:r>
                                            <w:rPr>
                                              <w:rFonts w:ascii="Arial" w:eastAsia="Times New Roman" w:hAnsi="Arial" w:cs="Arial"/>
                                              <w:color w:val="000000"/>
                                            </w:rPr>
                                            <w:t xml:space="preserve"> zorlukları dikkatlice göz önünde bulundurmalı ve gerektiğinde yakıt tedarikçisine veya Orijinal Ekipman Üreticisine (OEM) başvurulmalı.</w:t>
                                          </w:r>
                                        </w:p>
                                        <w:p w:rsidR="006B0013" w:rsidRDefault="006B0013">
                                          <w:pPr>
                                            <w:numPr>
                                              <w:ilvl w:val="0"/>
                                              <w:numId w:val="38"/>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Bu yakıt yağlarının yoğunlukları genel olarak geleneksel artık yakıt yağlarından daha düşüktür. Bu, yakıtın yeterince temizlenmesini sağlamak için </w:t>
                                          </w:r>
                                          <w:proofErr w:type="gramStart"/>
                                          <w:r>
                                            <w:rPr>
                                              <w:rFonts w:ascii="Arial" w:eastAsia="Times New Roman" w:hAnsi="Arial" w:cs="Arial"/>
                                              <w:color w:val="000000"/>
                                            </w:rPr>
                                            <w:t>santrifüjlerin</w:t>
                                          </w:r>
                                          <w:proofErr w:type="gramEnd"/>
                                          <w:r>
                                            <w:rPr>
                                              <w:rFonts w:ascii="Arial" w:eastAsia="Times New Roman" w:hAnsi="Arial" w:cs="Arial"/>
                                              <w:color w:val="000000"/>
                                            </w:rPr>
                                            <w:t xml:space="preserve"> ayarlanmasını gerektirebilir.</w:t>
                                          </w:r>
                                        </w:p>
                                        <w:p w:rsidR="006B0013" w:rsidRDefault="006B0013">
                                          <w:pPr>
                                            <w:spacing w:line="360" w:lineRule="auto"/>
                                            <w:rPr>
                                              <w:rFonts w:ascii="Helvetica" w:eastAsia="Times New Roman" w:hAnsi="Helvetica" w:cs="Helvetica"/>
                                              <w:color w:val="000000"/>
                                            </w:rPr>
                                          </w:pPr>
                                          <w:r>
                                            <w:rPr>
                                              <w:rStyle w:val="Gl"/>
                                              <w:rFonts w:ascii="Arial" w:eastAsia="Times New Roman" w:hAnsi="Arial" w:cs="Arial"/>
                                              <w:color w:val="000000"/>
                                            </w:rPr>
                                            <w:t>Soğuk Akış</w:t>
                                          </w:r>
                                          <w:r>
                                            <w:rPr>
                                              <w:rFonts w:ascii="Helvetica" w:eastAsia="Times New Roman" w:hAnsi="Helvetica" w:cs="Helvetica"/>
                                              <w:color w:val="000000"/>
                                            </w:rPr>
                                            <w:t xml:space="preserve"> </w:t>
                                          </w:r>
                                        </w:p>
                                        <w:p w:rsidR="006B0013" w:rsidRDefault="006B0013">
                                          <w:pPr>
                                            <w:numPr>
                                              <w:ilvl w:val="0"/>
                                              <w:numId w:val="39"/>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Damıtılmış yakıtların çoğu ısıtma gerektirmediğinden (aslında, tipik olarak, bu ürünlerin düşük viskozitesi nedeniyle ısıtma önerilmemektedir), yakıtın soğuk akış özellikleri, özellikle soğuk bölgelerde çalışırken, </w:t>
                                          </w:r>
                                          <w:r>
                                            <w:rPr>
                                              <w:rFonts w:ascii="Arial" w:eastAsia="Times New Roman" w:hAnsi="Arial" w:cs="Arial"/>
                                              <w:color w:val="000000"/>
                                            </w:rPr>
                                            <w:lastRenderedPageBreak/>
                                            <w:t>potansiyel bir taşıma / depolama zorluğu haline gelir.</w:t>
                                          </w:r>
                                        </w:p>
                                        <w:p w:rsidR="006B0013" w:rsidRDefault="006B0013">
                                          <w:pPr>
                                            <w:spacing w:line="360" w:lineRule="auto"/>
                                            <w:rPr>
                                              <w:rFonts w:ascii="Helvetica" w:eastAsia="Times New Roman" w:hAnsi="Helvetica" w:cs="Helvetica"/>
                                              <w:color w:val="000000"/>
                                            </w:rPr>
                                          </w:pPr>
                                          <w:r>
                                            <w:rPr>
                                              <w:rFonts w:ascii="Arial" w:eastAsia="Times New Roman" w:hAnsi="Arial" w:cs="Arial"/>
                                              <w:color w:val="000000"/>
                                            </w:rPr>
                                            <w:t>Bununla birlikte, soğuk akış özelliklerini, tedarikten teknik çalışmaya kadar, iyi yakıt yönetimi yoluyla, aşağıdakileri göz önünde bulundurarak başarılı bir şekilde yönetmek mümkündür:</w:t>
                                          </w:r>
                                          <w:r>
                                            <w:rPr>
                                              <w:rFonts w:ascii="Arial" w:eastAsia="Times New Roman" w:hAnsi="Arial" w:cs="Arial"/>
                                              <w:color w:val="000000"/>
                                            </w:rPr>
                                            <w:br/>
                                            <w:t> </w:t>
                                          </w:r>
                                          <w:r>
                                            <w:rPr>
                                              <w:rFonts w:ascii="Arial" w:eastAsia="Times New Roman" w:hAnsi="Arial" w:cs="Arial"/>
                                              <w:color w:val="000000"/>
                                            </w:rPr>
                                            <w:br/>
                                            <w:t>.1      geminin çalışacağı yer;</w:t>
                                          </w:r>
                                          <w:r>
                                            <w:rPr>
                                              <w:rFonts w:ascii="Arial" w:eastAsia="Times New Roman" w:hAnsi="Arial" w:cs="Arial"/>
                                              <w:color w:val="000000"/>
                                            </w:rPr>
                                            <w:br/>
                                            <w:t> </w:t>
                                          </w:r>
                                          <w:r>
                                            <w:rPr>
                                              <w:rFonts w:ascii="Arial" w:eastAsia="Times New Roman" w:hAnsi="Arial" w:cs="Arial"/>
                                              <w:color w:val="000000"/>
                                            </w:rPr>
                                            <w:br/>
                                            <w:t>.2      düşük soğuk akış özelliğine sahip yakıt alma riskinin daha yüksek olduğu yerlerde;</w:t>
                                          </w:r>
                                          <w:r>
                                            <w:rPr>
                                              <w:rFonts w:ascii="Arial" w:eastAsia="Times New Roman" w:hAnsi="Arial" w:cs="Arial"/>
                                              <w:color w:val="000000"/>
                                            </w:rPr>
                                            <w:br/>
                                            <w:t> </w:t>
                                          </w:r>
                                          <w:r>
                                            <w:rPr>
                                              <w:rFonts w:ascii="Arial" w:eastAsia="Times New Roman" w:hAnsi="Arial" w:cs="Arial"/>
                                              <w:color w:val="000000"/>
                                            </w:rPr>
                                            <w:br/>
                                            <w:t>.3      istenen soğuk akış özellikleri yakıt sözleşmesinde belirtilebilir mi?</w:t>
                                          </w:r>
                                          <w:r>
                                            <w:rPr>
                                              <w:rFonts w:ascii="Arial" w:eastAsia="Times New Roman" w:hAnsi="Arial" w:cs="Arial"/>
                                              <w:color w:val="000000"/>
                                            </w:rPr>
                                            <w:br/>
                                            <w:t> </w:t>
                                          </w:r>
                                          <w:r>
                                            <w:rPr>
                                              <w:rFonts w:ascii="Arial" w:eastAsia="Times New Roman" w:hAnsi="Arial" w:cs="Arial"/>
                                              <w:color w:val="000000"/>
                                            </w:rPr>
                                            <w:br/>
                                            <w:t xml:space="preserve">.4      </w:t>
                                          </w:r>
                                          <w:proofErr w:type="spellStart"/>
                                          <w:r>
                                            <w:rPr>
                                              <w:rFonts w:ascii="Arial" w:eastAsia="Times New Roman" w:hAnsi="Arial" w:cs="Arial"/>
                                              <w:color w:val="000000"/>
                                            </w:rPr>
                                            <w:t>bunker</w:t>
                                          </w:r>
                                          <w:proofErr w:type="spellEnd"/>
                                          <w:r>
                                            <w:rPr>
                                              <w:rFonts w:ascii="Arial" w:eastAsia="Times New Roman" w:hAnsi="Arial" w:cs="Arial"/>
                                              <w:color w:val="000000"/>
                                            </w:rPr>
                                            <w:t xml:space="preserve"> yakıtının gerçek düşük sıcaklık akış özellikleri </w:t>
                                          </w:r>
                                          <w:proofErr w:type="gramStart"/>
                                          <w:r>
                                            <w:rPr>
                                              <w:rFonts w:ascii="Arial" w:eastAsia="Times New Roman" w:hAnsi="Arial" w:cs="Arial"/>
                                              <w:color w:val="000000"/>
                                            </w:rPr>
                                            <w:t>nedir;</w:t>
                                          </w:r>
                                          <w:proofErr w:type="gramEnd"/>
                                          <w:r>
                                            <w:rPr>
                                              <w:rFonts w:ascii="Arial" w:eastAsia="Times New Roman" w:hAnsi="Arial" w:cs="Arial"/>
                                              <w:color w:val="000000"/>
                                            </w:rPr>
                                            <w:t xml:space="preserve"> ve</w:t>
                                          </w:r>
                                          <w:r>
                                            <w:rPr>
                                              <w:rFonts w:ascii="Arial" w:eastAsia="Times New Roman" w:hAnsi="Arial" w:cs="Arial"/>
                                              <w:color w:val="000000"/>
                                            </w:rPr>
                                            <w:br/>
                                            <w:t> </w:t>
                                          </w:r>
                                          <w:r>
                                            <w:rPr>
                                              <w:rFonts w:ascii="Arial" w:eastAsia="Times New Roman" w:hAnsi="Arial" w:cs="Arial"/>
                                              <w:color w:val="000000"/>
                                            </w:rPr>
                                            <w:br/>
                                            <w:t xml:space="preserve">.5     </w:t>
                                          </w:r>
                                          <w:proofErr w:type="spellStart"/>
                                          <w:r>
                                            <w:rPr>
                                              <w:rFonts w:ascii="Arial" w:eastAsia="Times New Roman" w:hAnsi="Arial" w:cs="Arial"/>
                                              <w:color w:val="000000"/>
                                            </w:rPr>
                                            <w:t>bunker</w:t>
                                          </w:r>
                                          <w:proofErr w:type="spellEnd"/>
                                          <w:r>
                                            <w:rPr>
                                              <w:rFonts w:ascii="Arial" w:eastAsia="Times New Roman" w:hAnsi="Arial" w:cs="Arial"/>
                                              <w:color w:val="000000"/>
                                            </w:rPr>
                                            <w:t xml:space="preserve"> yakıtı güvenli bir şekilde tüketmek için hangi işlemlerin yapılması gerektiği (örneğin, tank ve filtre ısıtması).</w:t>
                                          </w:r>
                                        </w:p>
                                        <w:p w:rsidR="006B0013" w:rsidRDefault="006B0013">
                                          <w:pPr>
                                            <w:spacing w:line="360" w:lineRule="auto"/>
                                            <w:rPr>
                                              <w:rFonts w:ascii="Helvetica" w:eastAsia="Times New Roman" w:hAnsi="Helvetica" w:cs="Helvetica"/>
                                              <w:color w:val="000000"/>
                                            </w:rPr>
                                          </w:pPr>
                                          <w:r>
                                            <w:rPr>
                                              <w:rFonts w:ascii="Arial" w:eastAsia="Times New Roman" w:hAnsi="Arial" w:cs="Arial"/>
                                              <w:color w:val="000000"/>
                                              <w:sz w:val="21"/>
                                              <w:szCs w:val="21"/>
                                            </w:rPr>
                                            <w:t>                                                                   </w:t>
                                          </w:r>
                                          <w:r>
                                            <w:rPr>
                                              <w:rFonts w:ascii="Arial" w:eastAsia="Times New Roman" w:hAnsi="Arial" w:cs="Arial"/>
                                              <w:color w:val="000000"/>
                                              <w:sz w:val="21"/>
                                              <w:szCs w:val="21"/>
                                            </w:rPr>
                                            <w:br/>
                                          </w:r>
                                          <w:r>
                                            <w:rPr>
                                              <w:rStyle w:val="Gl"/>
                                              <w:rFonts w:ascii="Arial" w:eastAsia="Times New Roman" w:hAnsi="Arial" w:cs="Arial"/>
                                              <w:color w:val="000000"/>
                                              <w:sz w:val="21"/>
                                              <w:szCs w:val="21"/>
                                            </w:rPr>
                                            <w:t>                                                                      EK 3</w:t>
                                          </w:r>
                                          <w:r>
                                            <w:rPr>
                                              <w:rFonts w:ascii="Arial" w:eastAsia="Times New Roman" w:hAnsi="Arial" w:cs="Arial"/>
                                              <w:color w:val="000000"/>
                                              <w:sz w:val="21"/>
                                              <w:szCs w:val="21"/>
                                            </w:rPr>
                                            <w:br/>
                                            <w:t xml:space="preserve">        </w:t>
                                          </w:r>
                                          <w:r>
                                            <w:rPr>
                                              <w:rStyle w:val="Gl"/>
                                              <w:rFonts w:ascii="Arial" w:eastAsia="Times New Roman" w:hAnsi="Arial" w:cs="Arial"/>
                                              <w:color w:val="000000"/>
                                              <w:sz w:val="21"/>
                                              <w:szCs w:val="21"/>
                                            </w:rPr>
                                            <w:t>GEMİ UYGULAMA PLANI GELİŞTİRME İÇİN EK REHBERLİK (TANK TEMİZLİĞİ)</w:t>
                                          </w:r>
                                          <w:r>
                                            <w:rPr>
                                              <w:rFonts w:ascii="Arial" w:eastAsia="Times New Roman" w:hAnsi="Arial" w:cs="Arial"/>
                                              <w:color w:val="000000"/>
                                            </w:rPr>
                                            <w:br/>
                                            <w:t> </w:t>
                                          </w:r>
                                          <w:r>
                                            <w:rPr>
                                              <w:rFonts w:ascii="Arial" w:eastAsia="Times New Roman" w:hAnsi="Arial" w:cs="Arial"/>
                                              <w:color w:val="000000"/>
                                            </w:rPr>
                                            <w:br/>
                                          </w:r>
                                          <w:r>
                                            <w:rPr>
                                              <w:rStyle w:val="Gl"/>
                                              <w:rFonts w:ascii="Arial" w:eastAsia="Times New Roman" w:hAnsi="Arial" w:cs="Arial"/>
                                              <w:color w:val="000000"/>
                                            </w:rPr>
                                            <w:t xml:space="preserve">Giriş </w:t>
                                          </w:r>
                                          <w:r>
                                            <w:rPr>
                                              <w:rFonts w:ascii="Arial" w:eastAsia="Times New Roman" w:hAnsi="Arial" w:cs="Arial"/>
                                              <w:color w:val="000000"/>
                                            </w:rPr>
                                            <w:br/>
                                            <w:t> </w:t>
                                          </w:r>
                                          <w:r>
                                            <w:rPr>
                                              <w:rFonts w:ascii="Helvetica" w:eastAsia="Times New Roman" w:hAnsi="Helvetica" w:cs="Helvetica"/>
                                              <w:color w:val="000000"/>
                                            </w:rPr>
                                            <w:t xml:space="preserve"> </w:t>
                                          </w:r>
                                        </w:p>
                                        <w:p w:rsidR="006B0013" w:rsidRDefault="006B0013">
                                          <w:pPr>
                                            <w:numPr>
                                              <w:ilvl w:val="0"/>
                                              <w:numId w:val="40"/>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Çoğu gemi, esas olarak artık yakıt </w:t>
                                          </w:r>
                                          <w:proofErr w:type="gramStart"/>
                                          <w:r>
                                            <w:rPr>
                                              <w:rFonts w:ascii="Arial" w:eastAsia="Times New Roman" w:hAnsi="Arial" w:cs="Arial"/>
                                              <w:color w:val="000000"/>
                                            </w:rPr>
                                            <w:t>bazlı</w:t>
                                          </w:r>
                                          <w:proofErr w:type="gramEnd"/>
                                          <w:r>
                                            <w:rPr>
                                              <w:rFonts w:ascii="Arial" w:eastAsia="Times New Roman" w:hAnsi="Arial" w:cs="Arial"/>
                                              <w:color w:val="000000"/>
                                            </w:rPr>
                                            <w:t xml:space="preserve"> yüksek </w:t>
                                          </w:r>
                                          <w:proofErr w:type="spellStart"/>
                                          <w:r>
                                            <w:rPr>
                                              <w:rFonts w:ascii="Arial" w:eastAsia="Times New Roman" w:hAnsi="Arial" w:cs="Arial"/>
                                              <w:color w:val="000000"/>
                                            </w:rPr>
                                            <w:t>viskoziteli</w:t>
                                          </w:r>
                                          <w:proofErr w:type="spellEnd"/>
                                          <w:r>
                                            <w:rPr>
                                              <w:rFonts w:ascii="Arial" w:eastAsia="Times New Roman" w:hAnsi="Arial" w:cs="Arial"/>
                                              <w:color w:val="000000"/>
                                            </w:rPr>
                                            <w:t xml:space="preserve"> yüksek kükürtlü yakıt (HSFO) kullanıyor olacak. Bu tür yakıtlar, çökeltileri ve </w:t>
                                          </w:r>
                                          <w:proofErr w:type="spellStart"/>
                                          <w:r>
                                            <w:rPr>
                                              <w:rFonts w:ascii="Arial" w:eastAsia="Times New Roman" w:hAnsi="Arial" w:cs="Arial"/>
                                              <w:color w:val="000000"/>
                                            </w:rPr>
                                            <w:t>asfalten</w:t>
                                          </w:r>
                                          <w:proofErr w:type="spellEnd"/>
                                          <w:r>
                                            <w:rPr>
                                              <w:rFonts w:ascii="Arial" w:eastAsia="Times New Roman" w:hAnsi="Arial" w:cs="Arial"/>
                                              <w:color w:val="000000"/>
                                            </w:rPr>
                                            <w:t xml:space="preserve"> çamuru içeren yarı katı madde katmanları oluşturan yakıt depolarının içine yapışma eğilimindedir; bu tür kalıntılar tipik olarak boru hatları, çökeltme ve servis tankları </w:t>
                                          </w:r>
                                          <w:proofErr w:type="gramStart"/>
                                          <w:r>
                                            <w:rPr>
                                              <w:rFonts w:ascii="Arial" w:eastAsia="Times New Roman" w:hAnsi="Arial" w:cs="Arial"/>
                                              <w:color w:val="000000"/>
                                            </w:rPr>
                                            <w:t>dahil</w:t>
                                          </w:r>
                                          <w:proofErr w:type="gramEnd"/>
                                          <w:r>
                                            <w:rPr>
                                              <w:rFonts w:ascii="Arial" w:eastAsia="Times New Roman" w:hAnsi="Arial" w:cs="Arial"/>
                                              <w:color w:val="000000"/>
                                            </w:rPr>
                                            <w:t xml:space="preserve"> olmak üzere yakıt servis sisteminin çeşitli bölümlerinde katılaşmış ve yerleşmiş olacaktır.</w:t>
                                          </w:r>
                                        </w:p>
                                        <w:p w:rsidR="006B0013" w:rsidRDefault="006B0013">
                                          <w:pPr>
                                            <w:numPr>
                                              <w:ilvl w:val="0"/>
                                              <w:numId w:val="41"/>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Gemi operatörü, aşağıdaki hususlara dayanarak 1 Ocak 2020'den önce uyumlu yakıt yüklemeden önce bu artıkları yakıt tanklarından temizlemeyi seçebilir.</w:t>
                                          </w:r>
                                        </w:p>
                                        <w:p w:rsidR="006B0013" w:rsidRDefault="006B0013">
                                          <w:pPr>
                                            <w:numPr>
                                              <w:ilvl w:val="0"/>
                                              <w:numId w:val="42"/>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lastRenderedPageBreak/>
                                            <w:t xml:space="preserve">% 0.50 kükürt sınırına uyan yakıtların bir kısmının, ham bileşen kaynakları ve aynı zamanda yüksek miktarda damıtılmış bileşen içeriği nedeniyle çok parafin olması beklenmektedir. Bu tür yakıtlar temizlenmemiş HSFO yakıt tanklarına yüklenirse, depolama tanklarında, çökeltme tanklarında ve boru hatlarında çökeltme maddelerini </w:t>
                                          </w:r>
                                          <w:proofErr w:type="gramStart"/>
                                          <w:r>
                                            <w:rPr>
                                              <w:rFonts w:ascii="Arial" w:eastAsia="Times New Roman" w:hAnsi="Arial" w:cs="Arial"/>
                                              <w:color w:val="000000"/>
                                            </w:rPr>
                                            <w:t>çözme ,yerinden</w:t>
                                          </w:r>
                                          <w:proofErr w:type="gramEnd"/>
                                          <w:r>
                                            <w:rPr>
                                              <w:rFonts w:ascii="Arial" w:eastAsia="Times New Roman" w:hAnsi="Arial" w:cs="Arial"/>
                                              <w:color w:val="000000"/>
                                            </w:rPr>
                                            <w:t xml:space="preserve"> çıkarma, potansiyel olarak arıtma ,filtre işlemlerinde ve olağandışı durumlarda yakıt eksikliği, güç kaybına neden olur.</w:t>
                                          </w:r>
                                        </w:p>
                                        <w:p w:rsidR="006B0013" w:rsidRDefault="006B0013">
                                          <w:pPr>
                                            <w:numPr>
                                              <w:ilvl w:val="0"/>
                                              <w:numId w:val="43"/>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Alternatif olarak, gemiler, mevcut yakıtın etkili ve güvenli bir şekilde yüklenmesi için gemiye özel değiştirme </w:t>
                                          </w:r>
                                          <w:proofErr w:type="gramStart"/>
                                          <w:r>
                                            <w:rPr>
                                              <w:rFonts w:ascii="Arial" w:eastAsia="Times New Roman" w:hAnsi="Arial" w:cs="Arial"/>
                                              <w:color w:val="000000"/>
                                            </w:rPr>
                                            <w:t>prosedürleri</w:t>
                                          </w:r>
                                          <w:proofErr w:type="gramEnd"/>
                                          <w:r>
                                            <w:rPr>
                                              <w:rFonts w:ascii="Arial" w:eastAsia="Times New Roman" w:hAnsi="Arial" w:cs="Arial"/>
                                              <w:color w:val="000000"/>
                                            </w:rPr>
                                            <w:t xml:space="preserve"> kullanıyor ve yakıttaki kükürt içeriği uyumlu bir seviyeye gelinceye kadar yakıt sistemden kademeli olarak akıyor.</w:t>
                                          </w:r>
                                        </w:p>
                                        <w:p w:rsidR="006B0013" w:rsidRDefault="006B0013">
                                          <w:pPr>
                                            <w:numPr>
                                              <w:ilvl w:val="0"/>
                                              <w:numId w:val="44"/>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Gemi operatörü, gemi yakıt tanklarının ve sisteminin temizlenmesinin uygun olduğunu tespit ederse, tank temizliği için düzenlemeler yaparken aşağıdaki hususların dikkate alınması gerekebilir.</w:t>
                                          </w:r>
                                        </w:p>
                                        <w:p w:rsidR="006B0013" w:rsidRDefault="006B0013">
                                          <w:pPr>
                                            <w:spacing w:line="360" w:lineRule="auto"/>
                                            <w:rPr>
                                              <w:rFonts w:ascii="Helvetica" w:eastAsia="Times New Roman" w:hAnsi="Helvetica" w:cs="Helvetica"/>
                                              <w:color w:val="000000"/>
                                            </w:rPr>
                                          </w:pPr>
                                          <w:r>
                                            <w:rPr>
                                              <w:rFonts w:ascii="Arial" w:eastAsia="Times New Roman" w:hAnsi="Arial" w:cs="Arial"/>
                                              <w:color w:val="000000"/>
                                            </w:rPr>
                                            <w:t> </w:t>
                                          </w:r>
                                          <w:r>
                                            <w:rPr>
                                              <w:rFonts w:ascii="Arial" w:eastAsia="Times New Roman" w:hAnsi="Arial" w:cs="Arial"/>
                                              <w:color w:val="000000"/>
                                            </w:rPr>
                                            <w:br/>
                                          </w:r>
                                          <w:r>
                                            <w:rPr>
                                              <w:rStyle w:val="Gl"/>
                                              <w:rFonts w:ascii="Arial" w:eastAsia="Times New Roman" w:hAnsi="Arial" w:cs="Arial"/>
                                              <w:color w:val="000000"/>
                                            </w:rPr>
                                            <w:t xml:space="preserve">Tank temizleme, yaklaşık zaman çizelgeleri ve dikkate alınması gereken </w:t>
                                          </w:r>
                                          <w:proofErr w:type="gramStart"/>
                                          <w:r>
                                            <w:rPr>
                                              <w:rStyle w:val="Gl"/>
                                              <w:rFonts w:ascii="Arial" w:eastAsia="Times New Roman" w:hAnsi="Arial" w:cs="Arial"/>
                                              <w:color w:val="000000"/>
                                            </w:rPr>
                                            <w:t>seçenekler :</w:t>
                                          </w:r>
                                          <w:proofErr w:type="gramEnd"/>
                                          <w:r>
                                            <w:rPr>
                                              <w:rFonts w:ascii="Helvetica" w:eastAsia="Times New Roman" w:hAnsi="Helvetica" w:cs="Helvetica"/>
                                              <w:color w:val="000000"/>
                                            </w:rPr>
                                            <w:t xml:space="preserve"> </w:t>
                                          </w:r>
                                        </w:p>
                                        <w:p w:rsidR="006B0013" w:rsidRDefault="006B0013">
                                          <w:pPr>
                                            <w:numPr>
                                              <w:ilvl w:val="0"/>
                                              <w:numId w:val="45"/>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Yakıt depoları normalde, biriken tortu ve çamurları gidermek için, genellikle kuru kenetlenme sırasında ve yakıt depolarının incelemesi gerektiğinde, düzenli olarak temizlenir. Bununla birlikte, 1 Ocak 2020'ye kadar, </w:t>
                                          </w:r>
                                          <w:proofErr w:type="spellStart"/>
                                          <w:r>
                                            <w:rPr>
                                              <w:rFonts w:ascii="Arial" w:eastAsia="Times New Roman" w:hAnsi="Arial" w:cs="Arial"/>
                                              <w:color w:val="000000"/>
                                            </w:rPr>
                                            <w:t>HSFO’da</w:t>
                                          </w:r>
                                          <w:proofErr w:type="spellEnd"/>
                                          <w:r>
                                            <w:rPr>
                                              <w:rFonts w:ascii="Arial" w:eastAsia="Times New Roman" w:hAnsi="Arial" w:cs="Arial"/>
                                              <w:color w:val="000000"/>
                                            </w:rPr>
                                            <w:t xml:space="preserve"> çalışan ve çok kısa bir süre içinde kuru kenetlenme yapmak için tank temizlemeyi tercih etmeye karar veren küresel filonun çoğunluğu için uygulanabilir olmayacaktır. Bu nedenle, servis sırasındaki tankların ve yakıt sistemlerinin temizlenmesi için diğer seçeneklerin de dikkate alınması gerekebilir.</w:t>
                                          </w:r>
                                        </w:p>
                                        <w:p w:rsidR="006B0013" w:rsidRDefault="006B0013">
                                          <w:pPr>
                                            <w:numPr>
                                              <w:ilvl w:val="0"/>
                                              <w:numId w:val="46"/>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SFO tanklarının temizliği için gereken zaman ve iş tam olarak önceden belirlenemez, çünkü tankların en son ne zaman temizlendiğinden, tank kaplamanın durumuna ve temizleme işleminin etkinliğine bağlı olarak değişecektir. Bu belgedeki tahminler, geminin yakıt sisteminin hangi </w:t>
                                          </w:r>
                                          <w:r>
                                            <w:rPr>
                                              <w:rFonts w:ascii="Arial" w:eastAsia="Times New Roman" w:hAnsi="Arial" w:cs="Arial"/>
                                              <w:color w:val="000000"/>
                                            </w:rPr>
                                            <w:lastRenderedPageBreak/>
                                            <w:t xml:space="preserve">aşamada uyumu garanti altına almak için yeterince temiz olduğunu tespit etmek neredeyse </w:t>
                                          </w:r>
                                          <w:proofErr w:type="gramStart"/>
                                          <w:r>
                                            <w:rPr>
                                              <w:rFonts w:ascii="Arial" w:eastAsia="Times New Roman" w:hAnsi="Arial" w:cs="Arial"/>
                                              <w:color w:val="000000"/>
                                            </w:rPr>
                                            <w:t>imkansız</w:t>
                                          </w:r>
                                          <w:proofErr w:type="gramEnd"/>
                                          <w:r>
                                            <w:rPr>
                                              <w:rFonts w:ascii="Arial" w:eastAsia="Times New Roman" w:hAnsi="Arial" w:cs="Arial"/>
                                              <w:color w:val="000000"/>
                                            </w:rPr>
                                            <w:t xml:space="preserve"> olduğu için öneri niteliğindedir.</w:t>
                                          </w:r>
                                        </w:p>
                                        <w:p w:rsidR="006B0013" w:rsidRDefault="006B0013">
                                          <w:pPr>
                                            <w:spacing w:line="360" w:lineRule="auto"/>
                                            <w:rPr>
                                              <w:rFonts w:ascii="Helvetica" w:eastAsia="Times New Roman" w:hAnsi="Helvetica" w:cs="Helvetica"/>
                                              <w:color w:val="000000"/>
                                            </w:rPr>
                                          </w:pPr>
                                          <w:r>
                                            <w:rPr>
                                              <w:rStyle w:val="Gl"/>
                                              <w:rFonts w:ascii="Arial" w:eastAsia="Times New Roman" w:hAnsi="Arial" w:cs="Arial"/>
                                              <w:color w:val="000000"/>
                                            </w:rPr>
                                            <w:t>Kuru yükleme sırasında elle temizleme </w:t>
                                          </w:r>
                                          <w:r>
                                            <w:rPr>
                                              <w:rFonts w:ascii="Helvetica" w:eastAsia="Times New Roman" w:hAnsi="Helvetica" w:cs="Helvetica"/>
                                              <w:color w:val="000000"/>
                                            </w:rPr>
                                            <w:t xml:space="preserve"> </w:t>
                                          </w:r>
                                        </w:p>
                                        <w:p w:rsidR="006B0013" w:rsidRDefault="006B0013">
                                          <w:pPr>
                                            <w:numPr>
                                              <w:ilvl w:val="0"/>
                                              <w:numId w:val="47"/>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Tank başına gereken zaman 2 ila 4 gün olarak değişebilir. Temizleme tanklarına ek olarak, yakıt servis sistemindeki tüm boru hatlarının boşaltılması gerekir. Genel olarak, 1 ila 2 hafta sürebilir.</w:t>
                                          </w:r>
                                        </w:p>
                                        <w:p w:rsidR="006B0013" w:rsidRDefault="006B0013">
                                          <w:pPr>
                                            <w:numPr>
                                              <w:ilvl w:val="0"/>
                                              <w:numId w:val="48"/>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Tüm yakıt tanklarını ve yakıt sistemini temizleyen bir gemi, uyumlu yakıt yüklemeye başlayabilir ve anında tam olarak uyumlu olmasını bekleyebilir. </w:t>
                                          </w:r>
                                        </w:p>
                                        <w:p w:rsidR="006B0013" w:rsidRDefault="006B0013">
                                          <w:pPr>
                                            <w:numPr>
                                              <w:ilvl w:val="0"/>
                                              <w:numId w:val="49"/>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Bununla birlikte, yalnızca tanklar kuru havuzda temizlendiyse,% 0.50 kükürt sınırına tam olarak uyulmasını sağlamak için akaryakıt servis sistemindeki boru hattından geçmesi 2 ila 5 gün sürebilir.</w:t>
                                          </w:r>
                                        </w:p>
                                        <w:p w:rsidR="006B0013" w:rsidRDefault="006B0013">
                                          <w:pPr>
                                            <w:spacing w:line="360" w:lineRule="auto"/>
                                            <w:rPr>
                                              <w:rFonts w:ascii="Helvetica" w:eastAsia="Times New Roman" w:hAnsi="Helvetica" w:cs="Helvetica"/>
                                              <w:color w:val="000000"/>
                                            </w:rPr>
                                          </w:pPr>
                                          <w:r>
                                            <w:rPr>
                                              <w:rStyle w:val="Gl"/>
                                              <w:rFonts w:ascii="Arial" w:eastAsia="Times New Roman" w:hAnsi="Arial" w:cs="Arial"/>
                                              <w:color w:val="000000"/>
                                            </w:rPr>
                                            <w:t>Servis sırasında manuel temizleme</w:t>
                                          </w:r>
                                          <w:r>
                                            <w:rPr>
                                              <w:rFonts w:ascii="Helvetica" w:eastAsia="Times New Roman" w:hAnsi="Helvetica" w:cs="Helvetica"/>
                                              <w:color w:val="000000"/>
                                            </w:rPr>
                                            <w:t xml:space="preserve"> </w:t>
                                          </w:r>
                                        </w:p>
                                        <w:p w:rsidR="006B0013" w:rsidRDefault="006B0013">
                                          <w:pPr>
                                            <w:numPr>
                                              <w:ilvl w:val="0"/>
                                              <w:numId w:val="50"/>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Tanklar servis sırasında manuel olarak temizlenecekse, risk değerlendirmesi ve güvenlik önlemleri çok önemlidir; gemilerde kapalı alanlara girmek için gözden geçirilmiş tavsiyeler için IMO kararı A.1050 (27) 'ye bakınız.</w:t>
                                          </w:r>
                                        </w:p>
                                        <w:p w:rsidR="006B0013" w:rsidRDefault="006B0013">
                                          <w:pPr>
                                            <w:numPr>
                                              <w:ilvl w:val="0"/>
                                              <w:numId w:val="51"/>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Gereken süre, tankın büyüklüğüne ve tank sayısına, en son tank temizliğinden bu yana ne kadar süre geçtiğine ve tank temizleme işlemlerini güvenli ve eksiksiz yapmak için uygun mürettebat sayısına bağlı olarak değişecektir. Tank temizliği, gemi mürettebatı tarafından ve / veya bu amaç için bir mürettebat eklenerek yapılabilir. Durumunu ve ısıtma bobinlerini kontrol etmek, basınç testlerini yapmak ve gerektiği şekilde onarım yapmak için tankın temizlendikten sonra bir kez kontrol edilmesi önerilir.</w:t>
                                          </w:r>
                                        </w:p>
                                        <w:p w:rsidR="006B0013" w:rsidRDefault="006B0013">
                                          <w:pPr>
                                            <w:numPr>
                                              <w:ilvl w:val="0"/>
                                              <w:numId w:val="52"/>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Temizlik geminin mevcut ekibi tarafından yapılırsa, tank başına en az 4 gün sürmesi beklenir. Ortalama bir tank için bir haftaya izin verilmelidir. </w:t>
                                          </w:r>
                                          <w:r>
                                            <w:rPr>
                                              <w:rFonts w:ascii="Arial" w:eastAsia="Times New Roman" w:hAnsi="Arial" w:cs="Arial"/>
                                              <w:color w:val="000000"/>
                                            </w:rPr>
                                            <w:lastRenderedPageBreak/>
                                            <w:t>Tankları temizlemek için ek mürettebat kullanıyorsanız, vardiyalarda çalışıyorsa, bir tankı temizlemek en az 2 gün sürer, ancak tank başına 4 gün izin verilmelidir.</w:t>
                                          </w:r>
                                        </w:p>
                                        <w:p w:rsidR="006B0013" w:rsidRDefault="006B0013">
                                          <w:pPr>
                                            <w:numPr>
                                              <w:ilvl w:val="0"/>
                                              <w:numId w:val="53"/>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Tankların temizlenmeden önce boş olmaları gerekir, bu nedenle tankların boşaltılması için gereken zaman, gereken toplam süreyi hesaplarken dikkate alınmalıdır.</w:t>
                                          </w:r>
                                        </w:p>
                                        <w:p w:rsidR="006B0013" w:rsidRDefault="006B0013">
                                          <w:pPr>
                                            <w:numPr>
                                              <w:ilvl w:val="0"/>
                                              <w:numId w:val="54"/>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Temizleme tanklarına ek olarak, yakıt servis sistemindeki tüm boru hatlarının yıkanması gerekir. Tüm tanklar temizlendikten sonra kalan boru hattının ve akaryakıt servis sisteminin temizlenmesi, 1 ila 2 gün daha sürebilir.</w:t>
                                          </w:r>
                                        </w:p>
                                        <w:p w:rsidR="006B0013" w:rsidRDefault="006B0013">
                                          <w:pPr>
                                            <w:numPr>
                                              <w:ilvl w:val="0"/>
                                              <w:numId w:val="55"/>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Tank temizliğinden kaynaklanan kalıntılar, doğru şekilde bertaraf edilebilecek veya kıyıdaki alım tesislerine atılabilecek şekilde gemide tutulmalıdır.</w:t>
                                          </w:r>
                                        </w:p>
                                        <w:p w:rsidR="006B0013" w:rsidRDefault="006B0013">
                                          <w:pPr>
                                            <w:spacing w:line="360" w:lineRule="auto"/>
                                            <w:rPr>
                                              <w:rFonts w:ascii="Helvetica" w:eastAsia="Times New Roman" w:hAnsi="Helvetica" w:cs="Helvetica"/>
                                              <w:color w:val="000000"/>
                                            </w:rPr>
                                          </w:pPr>
                                          <w:r>
                                            <w:rPr>
                                              <w:rFonts w:ascii="Arial" w:eastAsia="Times New Roman" w:hAnsi="Arial" w:cs="Arial"/>
                                              <w:color w:val="000000"/>
                                            </w:rPr>
                                            <w:t> </w:t>
                                          </w:r>
                                          <w:r>
                                            <w:rPr>
                                              <w:rFonts w:ascii="Arial" w:eastAsia="Times New Roman" w:hAnsi="Arial" w:cs="Arial"/>
                                              <w:color w:val="000000"/>
                                            </w:rPr>
                                            <w:br/>
                                          </w:r>
                                          <w:r>
                                            <w:rPr>
                                              <w:rStyle w:val="Gl"/>
                                              <w:rFonts w:ascii="Arial" w:eastAsia="Times New Roman" w:hAnsi="Arial" w:cs="Arial"/>
                                              <w:color w:val="000000"/>
                                            </w:rPr>
                                            <w:t xml:space="preserve">Özel Katkı Maddeleri ile Tanların Temizlenmesi </w:t>
                                          </w:r>
                                          <w:r>
                                            <w:rPr>
                                              <w:rFonts w:ascii="Arial" w:eastAsia="Times New Roman" w:hAnsi="Arial" w:cs="Arial"/>
                                              <w:color w:val="000000"/>
                                            </w:rPr>
                                            <w:br/>
                                            <w:t> </w:t>
                                          </w:r>
                                          <w:r>
                                            <w:rPr>
                                              <w:rFonts w:ascii="Helvetica" w:eastAsia="Times New Roman" w:hAnsi="Helvetica" w:cs="Helvetica"/>
                                              <w:color w:val="000000"/>
                                            </w:rPr>
                                            <w:t xml:space="preserve"> </w:t>
                                          </w:r>
                                        </w:p>
                                        <w:p w:rsidR="006B0013" w:rsidRDefault="006B0013">
                                          <w:pPr>
                                            <w:numPr>
                                              <w:ilvl w:val="0"/>
                                              <w:numId w:val="56"/>
                                            </w:numPr>
                                            <w:spacing w:before="100" w:beforeAutospacing="1" w:after="100" w:afterAutospacing="1" w:line="360" w:lineRule="auto"/>
                                            <w:rPr>
                                              <w:rFonts w:ascii="Helvetica" w:eastAsia="Times New Roman" w:hAnsi="Helvetica" w:cs="Helvetica"/>
                                              <w:color w:val="000000"/>
                                            </w:rPr>
                                          </w:pPr>
                                          <w:r>
                                            <w:rPr>
                                              <w:rFonts w:ascii="Arial" w:eastAsia="Times New Roman" w:hAnsi="Arial" w:cs="Arial"/>
                                              <w:color w:val="000000"/>
                                            </w:rPr>
                                            <w:t xml:space="preserve">Manuel temizlemeye alternatif olarak, tortu katkı maddeleri ile HSFO tanklarından ve yakıt sistemlerinden çökeltilerin ve </w:t>
                                          </w:r>
                                          <w:proofErr w:type="spellStart"/>
                                          <w:r>
                                            <w:rPr>
                                              <w:rFonts w:ascii="Arial" w:eastAsia="Times New Roman" w:hAnsi="Arial" w:cs="Arial"/>
                                              <w:color w:val="000000"/>
                                            </w:rPr>
                                            <w:t>asfalten</w:t>
                                          </w:r>
                                          <w:proofErr w:type="spellEnd"/>
                                          <w:r>
                                            <w:rPr>
                                              <w:rFonts w:ascii="Arial" w:eastAsia="Times New Roman" w:hAnsi="Arial" w:cs="Arial"/>
                                              <w:color w:val="000000"/>
                                            </w:rPr>
                                            <w:t xml:space="preserve"> tortusunun kademeli olarak temizlenmesi değerlendirilebilir. Bu seçenekle </w:t>
                                          </w:r>
                                          <w:proofErr w:type="spellStart"/>
                                          <w:r>
                                            <w:rPr>
                                              <w:rFonts w:ascii="Arial" w:eastAsia="Times New Roman" w:hAnsi="Arial" w:cs="Arial"/>
                                              <w:color w:val="000000"/>
                                            </w:rPr>
                                            <w:t>iligli</w:t>
                                          </w:r>
                                          <w:proofErr w:type="spellEnd"/>
                                          <w:r>
                                            <w:rPr>
                                              <w:rFonts w:ascii="Arial" w:eastAsia="Times New Roman" w:hAnsi="Arial" w:cs="Arial"/>
                                              <w:color w:val="000000"/>
                                            </w:rPr>
                                            <w:t xml:space="preserve">, HSFO tanklarını 2015 yılında </w:t>
                                          </w:r>
                                          <w:proofErr w:type="spellStart"/>
                                          <w:r>
                                            <w:rPr>
                                              <w:rFonts w:ascii="Arial" w:eastAsia="Times New Roman" w:hAnsi="Arial" w:cs="Arial"/>
                                              <w:color w:val="000000"/>
                                            </w:rPr>
                                            <w:t>ECA'larda</w:t>
                                          </w:r>
                                          <w:proofErr w:type="spellEnd"/>
                                          <w:r>
                                            <w:rPr>
                                              <w:rFonts w:ascii="Arial" w:eastAsia="Times New Roman" w:hAnsi="Arial" w:cs="Arial"/>
                                              <w:color w:val="000000"/>
                                            </w:rPr>
                                            <w:t xml:space="preserve"> geçerli olan% 0,10 kükürt sınırına uyan yakıtlara yeniden tahsis etmesi gereken gemiler için başarılı örnekleri var.</w:t>
                                          </w:r>
                                        </w:p>
                                        <w:p w:rsidR="006B0013" w:rsidRDefault="006B0013">
                                          <w:pPr>
                                            <w:spacing w:line="360" w:lineRule="auto"/>
                                            <w:rPr>
                                              <w:rFonts w:ascii="Helvetica" w:eastAsia="Times New Roman" w:hAnsi="Helvetica" w:cs="Helvetica"/>
                                              <w:color w:val="000000"/>
                                            </w:rPr>
                                          </w:pPr>
                                          <w:r>
                                            <w:rPr>
                                              <w:rFonts w:ascii="Arial" w:eastAsia="Times New Roman" w:hAnsi="Arial" w:cs="Arial"/>
                                              <w:color w:val="000000"/>
                                            </w:rPr>
                                            <w:t> </w:t>
                                          </w:r>
                                          <w:r>
                                            <w:rPr>
                                              <w:rFonts w:ascii="Arial" w:eastAsia="Times New Roman" w:hAnsi="Arial" w:cs="Arial"/>
                                              <w:color w:val="000000"/>
                                            </w:rPr>
                                            <w:br/>
                                            <w:t> </w:t>
                                          </w:r>
                                          <w:r>
                                            <w:rPr>
                                              <w:rFonts w:ascii="Helvetica" w:eastAsia="Times New Roman" w:hAnsi="Helvetica" w:cs="Helvetica"/>
                                              <w:color w:val="000000"/>
                                            </w:rPr>
                                            <w:br/>
                                          </w:r>
                                          <w:r>
                                            <w:rPr>
                                              <w:rFonts w:ascii="Helvetica" w:eastAsia="Times New Roman" w:hAnsi="Helvetica" w:cs="Helvetica"/>
                                              <w:color w:val="000000"/>
                                            </w:rPr>
                                            <w:br w:type="textWrapping" w:clear="all"/>
                                          </w:r>
                                          <w:r>
                                            <w:rPr>
                                              <w:rFonts w:ascii="Helvetica" w:eastAsia="Times New Roman" w:hAnsi="Helvetica" w:cs="Helvetica"/>
                                              <w:color w:val="000000"/>
                                            </w:rPr>
                                            <w:br w:type="textWrapping" w:clear="all"/>
                                          </w:r>
                                          <w:r>
                                            <w:rPr>
                                              <w:rFonts w:ascii="Helvetica" w:eastAsia="Times New Roman" w:hAnsi="Helvetica" w:cs="Helvetica"/>
                                              <w:color w:val="000000"/>
                                            </w:rPr>
                                            <w:br/>
                                            <w:t> </w:t>
                                          </w:r>
                                        </w:p>
                                        <w:p w:rsidR="006B0013" w:rsidRDefault="006B0013">
                                          <w:pPr>
                                            <w:spacing w:line="360" w:lineRule="auto"/>
                                            <w:rPr>
                                              <w:rFonts w:ascii="Helvetica" w:eastAsia="Times New Roman" w:hAnsi="Helvetica" w:cs="Helvetica"/>
                                              <w:color w:val="000000"/>
                                            </w:rPr>
                                          </w:pPr>
                                          <w:r>
                                            <w:rPr>
                                              <w:rFonts w:ascii="Helvetica" w:eastAsia="Times New Roman" w:hAnsi="Helvetica" w:cs="Helvetica"/>
                                              <w:color w:val="000000"/>
                                            </w:rPr>
                                            <w:lastRenderedPageBreak/>
                                            <w:br w:type="textWrapping" w:clear="all"/>
                                          </w:r>
                                          <w:r>
                                            <w:rPr>
                                              <w:rFonts w:ascii="Helvetica" w:eastAsia="Times New Roman" w:hAnsi="Helvetica" w:cs="Helvetica"/>
                                              <w:color w:val="000000"/>
                                            </w:rPr>
                                            <w:br/>
                                            <w:t xml:space="preserve">  </w:t>
                                          </w:r>
                                        </w:p>
                                        <w:p w:rsidR="006B0013" w:rsidRDefault="006B0013">
                                          <w:pPr>
                                            <w:spacing w:line="360" w:lineRule="auto"/>
                                            <w:rPr>
                                              <w:rFonts w:ascii="Helvetica" w:eastAsia="Times New Roman" w:hAnsi="Helvetica" w:cs="Helvetica"/>
                                              <w:color w:val="000000"/>
                                            </w:rPr>
                                          </w:pPr>
                                          <w:r>
                                            <w:rPr>
                                              <w:rFonts w:ascii="Helvetica" w:eastAsia="Times New Roman" w:hAnsi="Helvetica" w:cs="Helvetica"/>
                                              <w:color w:val="000000"/>
                                            </w:rPr>
                                            <w:br/>
                                          </w:r>
                                          <w:r>
                                            <w:rPr>
                                              <w:rFonts w:ascii="Helvetica" w:eastAsia="Times New Roman" w:hAnsi="Helvetica" w:cs="Helvetica"/>
                                              <w:color w:val="000000"/>
                                            </w:rPr>
                                            <w:br/>
                                          </w:r>
                                          <w:r>
                                            <w:rPr>
                                              <w:rFonts w:ascii="Helvetica" w:eastAsia="Times New Roman" w:hAnsi="Helvetica" w:cs="Helvetica"/>
                                              <w:color w:val="000000"/>
                                            </w:rPr>
                                            <w:br/>
                                          </w:r>
                                          <w:r>
                                            <w:rPr>
                                              <w:rFonts w:ascii="Helvetica" w:eastAsia="Times New Roman" w:hAnsi="Helvetica" w:cs="Helvetica"/>
                                              <w:color w:val="000000"/>
                                            </w:rPr>
                                            <w:br/>
                                          </w:r>
                                          <w:r>
                                            <w:rPr>
                                              <w:rFonts w:ascii="Helvetica" w:eastAsia="Times New Roman" w:hAnsi="Helvetica" w:cs="Helvetica"/>
                                              <w:color w:val="000000"/>
                                            </w:rPr>
                                            <w:br/>
                                          </w:r>
                                          <w:r>
                                            <w:rPr>
                                              <w:rFonts w:ascii="Helvetica" w:eastAsia="Times New Roman" w:hAnsi="Helvetica" w:cs="Helvetica"/>
                                              <w:color w:val="000000"/>
                                            </w:rPr>
                                            <w:br/>
                                          </w:r>
                                          <w:r>
                                            <w:rPr>
                                              <w:rFonts w:ascii="Helvetica" w:eastAsia="Times New Roman" w:hAnsi="Helvetica" w:cs="Helvetica"/>
                                              <w:color w:val="000000"/>
                                            </w:rPr>
                                            <w:br/>
                                          </w:r>
                                          <w:r>
                                            <w:rPr>
                                              <w:rFonts w:ascii="Helvetica" w:eastAsia="Times New Roman" w:hAnsi="Helvetica" w:cs="Helvetica"/>
                                              <w:color w:val="000000"/>
                                            </w:rPr>
                                            <w:br/>
                                            <w:t>Saygılarımızla,</w:t>
                                          </w:r>
                                          <w:r>
                                            <w:rPr>
                                              <w:rFonts w:ascii="Helvetica" w:eastAsia="Times New Roman" w:hAnsi="Helvetica" w:cs="Helvetica"/>
                                              <w:color w:val="000000"/>
                                            </w:rPr>
                                            <w:br/>
                                            <w:t> </w:t>
                                          </w:r>
                                        </w:p>
                                        <w:p w:rsidR="006B0013" w:rsidRDefault="006B0013">
                                          <w:pPr>
                                            <w:spacing w:line="360" w:lineRule="auto"/>
                                            <w:jc w:val="center"/>
                                            <w:rPr>
                                              <w:rFonts w:ascii="Helvetica" w:eastAsia="Times New Roman" w:hAnsi="Helvetica" w:cs="Helvetica"/>
                                              <w:color w:val="000000"/>
                                            </w:rPr>
                                          </w:pPr>
                                          <w:r>
                                            <w:rPr>
                                              <w:rFonts w:ascii="Helvetica" w:eastAsia="Times New Roman" w:hAnsi="Helvetica" w:cs="Helvetica"/>
                                              <w:color w:val="000000"/>
                                            </w:rPr>
                                            <w:pict>
                                              <v:rect id="_x0000_i1025" style="width:453.6pt;height:1.5pt" o:hralign="center" o:hrstd="t" o:hr="t" fillcolor="#a0a0a0" stroked="f"/>
                                            </w:pict>
                                          </w:r>
                                        </w:p>
                                        <w:tbl>
                                          <w:tblPr>
                                            <w:tblW w:w="0" w:type="auto"/>
                                            <w:tblCellMar>
                                              <w:left w:w="0" w:type="dxa"/>
                                              <w:right w:w="0" w:type="dxa"/>
                                            </w:tblCellMar>
                                            <w:tblLook w:val="04A0" w:firstRow="1" w:lastRow="0" w:firstColumn="1" w:lastColumn="0" w:noHBand="0" w:noVBand="1"/>
                                          </w:tblPr>
                                          <w:tblGrid>
                                            <w:gridCol w:w="6492"/>
                                            <w:gridCol w:w="2040"/>
                                          </w:tblGrid>
                                          <w:tr w:rsidR="006B0013">
                                            <w:trPr>
                                              <w:trHeight w:val="900"/>
                                            </w:trPr>
                                            <w:tc>
                                              <w:tcPr>
                                                <w:tcW w:w="7605" w:type="dxa"/>
                                                <w:vAlign w:val="center"/>
                                                <w:hideMark/>
                                              </w:tcPr>
                                              <w:p w:rsidR="006B0013" w:rsidRDefault="006B0013">
                                                <w:pPr>
                                                  <w:rPr>
                                                    <w:rFonts w:eastAsia="Times New Roman"/>
                                                  </w:rPr>
                                                </w:pPr>
                                                <w:r>
                                                  <w:rPr>
                                                    <w:rFonts w:eastAsia="Times New Roman"/>
                                                    <w:sz w:val="18"/>
                                                    <w:szCs w:val="18"/>
                                                  </w:rPr>
                                                  <w:t>İLKFER DENİZCİLİK SAN. ve TİC. LTD. ŞTİ.</w:t>
                                                </w:r>
                                                <w:r>
                                                  <w:rPr>
                                                    <w:rFonts w:eastAsia="Times New Roman"/>
                                                    <w:sz w:val="18"/>
                                                    <w:szCs w:val="18"/>
                                                  </w:rPr>
                                                  <w:br/>
                                                  <w:t>Batı Sahil Yolu Cad. Deniz Sok. No: 38  34903 Güzelyalı – Pendik / İSTANBUL</w:t>
                                                </w:r>
                                                <w:r>
                                                  <w:rPr>
                                                    <w:rFonts w:eastAsia="Times New Roman"/>
                                                    <w:sz w:val="18"/>
                                                    <w:szCs w:val="18"/>
                                                  </w:rPr>
                                                  <w:br/>
                                                  <w:t>Tel</w:t>
                                                </w:r>
                                                <w:proofErr w:type="gramStart"/>
                                                <w:r>
                                                  <w:rPr>
                                                    <w:rFonts w:eastAsia="Times New Roman"/>
                                                    <w:sz w:val="18"/>
                                                    <w:szCs w:val="18"/>
                                                  </w:rPr>
                                                  <w:t>.:</w:t>
                                                </w:r>
                                                <w:proofErr w:type="gramEnd"/>
                                                <w:r>
                                                  <w:rPr>
                                                    <w:rFonts w:eastAsia="Times New Roman"/>
                                                    <w:sz w:val="18"/>
                                                    <w:szCs w:val="18"/>
                                                  </w:rPr>
                                                  <w:t xml:space="preserve"> (0216) 493 09 62 (</w:t>
                                                </w:r>
                                                <w:proofErr w:type="spellStart"/>
                                                <w:r>
                                                  <w:rPr>
                                                    <w:rFonts w:eastAsia="Times New Roman"/>
                                                    <w:sz w:val="18"/>
                                                    <w:szCs w:val="18"/>
                                                  </w:rPr>
                                                  <w:t>Pbx</w:t>
                                                </w:r>
                                                <w:proofErr w:type="spellEnd"/>
                                                <w:r>
                                                  <w:rPr>
                                                    <w:rFonts w:eastAsia="Times New Roman"/>
                                                    <w:sz w:val="18"/>
                                                    <w:szCs w:val="18"/>
                                                  </w:rPr>
                                                  <w:t xml:space="preserve">)   </w:t>
                                                </w:r>
                                                <w:proofErr w:type="spellStart"/>
                                                <w:r>
                                                  <w:rPr>
                                                    <w:rFonts w:eastAsia="Times New Roman"/>
                                                    <w:sz w:val="18"/>
                                                    <w:szCs w:val="18"/>
                                                  </w:rPr>
                                                  <w:t>Fax</w:t>
                                                </w:r>
                                                <w:proofErr w:type="spellEnd"/>
                                                <w:r>
                                                  <w:rPr>
                                                    <w:rFonts w:eastAsia="Times New Roman"/>
                                                    <w:sz w:val="18"/>
                                                    <w:szCs w:val="18"/>
                                                  </w:rPr>
                                                  <w:t>: (0 216) 493 09 69</w:t>
                                                </w:r>
                                                <w:r>
                                                  <w:rPr>
                                                    <w:rFonts w:eastAsia="Times New Roman"/>
                                                    <w:sz w:val="18"/>
                                                    <w:szCs w:val="18"/>
                                                  </w:rPr>
                                                  <w:br/>
                                                  <w:t xml:space="preserve">URL :www.ilkfer.com.tr E-mail : </w:t>
                                                </w:r>
                                                <w:hyperlink r:id="rId9" w:history="1">
                                                  <w:r>
                                                    <w:rPr>
                                                      <w:rStyle w:val="Kpr"/>
                                                      <w:rFonts w:eastAsia="Times New Roman"/>
                                                      <w:sz w:val="18"/>
                                                      <w:szCs w:val="18"/>
                                                    </w:rPr>
                                                    <w:t>uniservice@uniservice.com.tr</w:t>
                                                  </w:r>
                                                </w:hyperlink>
                                              </w:p>
                                            </w:tc>
                                            <w:tc>
                                              <w:tcPr>
                                                <w:tcW w:w="1440" w:type="dxa"/>
                                                <w:vAlign w:val="center"/>
                                                <w:hideMark/>
                                              </w:tcPr>
                                              <w:p w:rsidR="006B0013" w:rsidRDefault="006B0013">
                                                <w:pPr>
                                                  <w:rPr>
                                                    <w:rFonts w:eastAsia="Times New Roman"/>
                                                  </w:rPr>
                                                </w:pPr>
                                                <w:r>
                                                  <w:rPr>
                                                    <w:rFonts w:eastAsia="Times New Roman"/>
                                                  </w:rPr>
                                                  <w:t>   </w:t>
                                                </w:r>
                                                <w:r>
                                                  <w:rPr>
                                                    <w:rFonts w:eastAsia="Times New Roman"/>
                                                    <w:noProof/>
                                                  </w:rPr>
                                                  <w:drawing>
                                                    <wp:inline distT="0" distB="0" distL="0" distR="0">
                                                      <wp:extent cx="1171575" cy="476250"/>
                                                      <wp:effectExtent l="0" t="0" r="9525" b="0"/>
                                                      <wp:docPr id="1" name="Resim 1" descr="https://gallery.mailchimp.com/b63e2cdc3c752dbc1f94e1746/images/c27708a0-b8ab-4f45-ae2b-fcd25c012f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lery.mailchimp.com/b63e2cdc3c752dbc1f94e1746/images/c27708a0-b8ab-4f45-ae2b-fcd25c012f2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476250"/>
                                                              </a:xfrm>
                                                              <a:prstGeom prst="rect">
                                                                <a:avLst/>
                                                              </a:prstGeom>
                                                              <a:noFill/>
                                                              <a:ln>
                                                                <a:noFill/>
                                                              </a:ln>
                                                            </pic:spPr>
                                                          </pic:pic>
                                                        </a:graphicData>
                                                      </a:graphic>
                                                    </wp:inline>
                                                  </w:drawing>
                                                </w:r>
                                              </w:p>
                                            </w:tc>
                                          </w:tr>
                                        </w:tbl>
                                        <w:p w:rsidR="006B0013" w:rsidRDefault="006B0013">
                                          <w:pPr>
                                            <w:spacing w:line="360" w:lineRule="auto"/>
                                            <w:jc w:val="center"/>
                                            <w:rPr>
                                              <w:rFonts w:ascii="Helvetica" w:eastAsia="Times New Roman" w:hAnsi="Helvetica" w:cs="Helvetica"/>
                                              <w:color w:val="000000"/>
                                            </w:rPr>
                                          </w:pPr>
                                          <w:r>
                                            <w:rPr>
                                              <w:rFonts w:ascii="Helvetica" w:eastAsia="Times New Roman" w:hAnsi="Helvetica" w:cs="Helvetica"/>
                                              <w:color w:val="000000"/>
                                            </w:rPr>
                                            <w:pict>
                                              <v:rect id="_x0000_i1026" style="width:453.6pt;height:1.5pt" o:hralign="center" o:hrstd="t" o:hr="t" fillcolor="#a0a0a0" stroked="f"/>
                                            </w:pict>
                                          </w:r>
                                        </w:p>
                                        <w:p w:rsidR="006B0013" w:rsidRDefault="006B0013">
                                          <w:pPr>
                                            <w:spacing w:line="360" w:lineRule="auto"/>
                                            <w:jc w:val="both"/>
                                            <w:rPr>
                                              <w:rFonts w:ascii="Helvetica" w:eastAsia="Times New Roman" w:hAnsi="Helvetica" w:cs="Helvetica"/>
                                              <w:color w:val="000000"/>
                                            </w:rPr>
                                          </w:pPr>
                                          <w:r>
                                            <w:rPr>
                                              <w:rFonts w:ascii="Helvetica" w:eastAsia="Times New Roman" w:hAnsi="Helvetica" w:cs="Helvetica"/>
                                              <w:color w:val="000000"/>
                                            </w:rPr>
                                            <w:br/>
                                          </w:r>
                                          <w:r>
                                            <w:rPr>
                                              <w:rFonts w:ascii="Helvetica" w:eastAsia="Times New Roman" w:hAnsi="Helvetica" w:cs="Helvetica"/>
                                              <w:color w:val="000000"/>
                                            </w:rPr>
                                            <w:br/>
                                            <w:t> </w:t>
                                          </w:r>
                                        </w:p>
                                      </w:tc>
                                    </w:tr>
                                  </w:tbl>
                                  <w:p w:rsidR="006B0013" w:rsidRDefault="006B0013">
                                    <w:pPr>
                                      <w:rPr>
                                        <w:rFonts w:eastAsia="Times New Roman"/>
                                        <w:sz w:val="20"/>
                                        <w:szCs w:val="20"/>
                                      </w:rPr>
                                    </w:pPr>
                                  </w:p>
                                </w:tc>
                              </w:tr>
                            </w:tbl>
                            <w:p w:rsidR="006B0013" w:rsidRDefault="006B0013">
                              <w:pPr>
                                <w:rPr>
                                  <w:rFonts w:eastAsia="Times New Roman"/>
                                  <w:sz w:val="20"/>
                                  <w:szCs w:val="20"/>
                                </w:rPr>
                              </w:pPr>
                            </w:p>
                          </w:tc>
                        </w:tr>
                      </w:tbl>
                      <w:p w:rsidR="006B0013" w:rsidRDefault="006B0013">
                        <w:pPr>
                          <w:rPr>
                            <w:rFonts w:eastAsia="Times New Roman"/>
                            <w:sz w:val="20"/>
                            <w:szCs w:val="20"/>
                          </w:rPr>
                        </w:pPr>
                      </w:p>
                    </w:tc>
                  </w:tr>
                </w:tbl>
                <w:p w:rsidR="006B0013" w:rsidRDefault="006B0013">
                  <w:pPr>
                    <w:jc w:val="center"/>
                    <w:rPr>
                      <w:rFonts w:eastAsia="Times New Roman"/>
                      <w:sz w:val="20"/>
                      <w:szCs w:val="20"/>
                    </w:rPr>
                  </w:pPr>
                </w:p>
              </w:tc>
            </w:tr>
          </w:tbl>
          <w:p w:rsidR="006B0013" w:rsidRDefault="006B0013">
            <w:pPr>
              <w:jc w:val="center"/>
              <w:rPr>
                <w:rFonts w:eastAsia="Times New Roman"/>
                <w:sz w:val="20"/>
                <w:szCs w:val="20"/>
              </w:rPr>
            </w:pPr>
          </w:p>
        </w:tc>
      </w:tr>
    </w:tbl>
    <w:p w:rsidR="00F32939" w:rsidRDefault="00252A1A"/>
    <w:sectPr w:rsidR="00F32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8D0"/>
    <w:multiLevelType w:val="multilevel"/>
    <w:tmpl w:val="2410DF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02640E"/>
    <w:multiLevelType w:val="multilevel"/>
    <w:tmpl w:val="954AE6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83771F"/>
    <w:multiLevelType w:val="multilevel"/>
    <w:tmpl w:val="6D6E7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6C85DE8"/>
    <w:multiLevelType w:val="multilevel"/>
    <w:tmpl w:val="8D70A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95B16B8"/>
    <w:multiLevelType w:val="multilevel"/>
    <w:tmpl w:val="6A941B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30B4590"/>
    <w:multiLevelType w:val="multilevel"/>
    <w:tmpl w:val="AEBE3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5616EAD"/>
    <w:multiLevelType w:val="multilevel"/>
    <w:tmpl w:val="56E62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63C376D"/>
    <w:multiLevelType w:val="multilevel"/>
    <w:tmpl w:val="33E66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C60432E"/>
    <w:multiLevelType w:val="multilevel"/>
    <w:tmpl w:val="DEA2A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9C3394"/>
    <w:multiLevelType w:val="multilevel"/>
    <w:tmpl w:val="D7A45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045320F"/>
    <w:multiLevelType w:val="multilevel"/>
    <w:tmpl w:val="60E22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1DF2541"/>
    <w:multiLevelType w:val="multilevel"/>
    <w:tmpl w:val="C5922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3BD5347"/>
    <w:multiLevelType w:val="multilevel"/>
    <w:tmpl w:val="2C7E4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5ED2666"/>
    <w:multiLevelType w:val="multilevel"/>
    <w:tmpl w:val="A1ACB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2963766C"/>
    <w:multiLevelType w:val="multilevel"/>
    <w:tmpl w:val="BF1AB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C8E75C3"/>
    <w:multiLevelType w:val="multilevel"/>
    <w:tmpl w:val="125A5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F4E0C48"/>
    <w:multiLevelType w:val="multilevel"/>
    <w:tmpl w:val="D228B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1B353D3"/>
    <w:multiLevelType w:val="multilevel"/>
    <w:tmpl w:val="256AAA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7DD4774"/>
    <w:multiLevelType w:val="multilevel"/>
    <w:tmpl w:val="D286DF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674190"/>
    <w:multiLevelType w:val="multilevel"/>
    <w:tmpl w:val="C8D07B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59235C6"/>
    <w:multiLevelType w:val="multilevel"/>
    <w:tmpl w:val="63B80B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6363D6C"/>
    <w:multiLevelType w:val="multilevel"/>
    <w:tmpl w:val="3FC02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A166C06"/>
    <w:multiLevelType w:val="multilevel"/>
    <w:tmpl w:val="FBEE5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1156751"/>
    <w:multiLevelType w:val="multilevel"/>
    <w:tmpl w:val="BD8AD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3390A20"/>
    <w:multiLevelType w:val="multilevel"/>
    <w:tmpl w:val="585654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40F1BF0"/>
    <w:multiLevelType w:val="multilevel"/>
    <w:tmpl w:val="1DC46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F905C62"/>
    <w:multiLevelType w:val="multilevel"/>
    <w:tmpl w:val="D83AD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93443BC"/>
    <w:multiLevelType w:val="multilevel"/>
    <w:tmpl w:val="69C4F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A5053B0"/>
    <w:multiLevelType w:val="multilevel"/>
    <w:tmpl w:val="B1E64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B572F12"/>
    <w:multiLevelType w:val="multilevel"/>
    <w:tmpl w:val="2346B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77A37E99"/>
    <w:multiLevelType w:val="multilevel"/>
    <w:tmpl w:val="EA206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7F24F55"/>
    <w:multiLevelType w:val="multilevel"/>
    <w:tmpl w:val="8BB8B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D630606"/>
    <w:multiLevelType w:val="multilevel"/>
    <w:tmpl w:val="9E5E1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E0F679E"/>
    <w:multiLevelType w:val="multilevel"/>
    <w:tmpl w:val="C220E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EA01E39"/>
    <w:multiLevelType w:val="multilevel"/>
    <w:tmpl w:val="46186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9"/>
    <w:lvlOverride w:ilvl="0"/>
    <w:lvlOverride w:ilvl="1"/>
    <w:lvlOverride w:ilvl="2"/>
    <w:lvlOverride w:ilvl="3"/>
    <w:lvlOverride w:ilvl="4"/>
    <w:lvlOverride w:ilvl="5"/>
    <w:lvlOverride w:ilvl="6"/>
    <w:lvlOverride w:ilvl="7"/>
    <w:lvlOverride w:ilvl="8"/>
  </w:num>
  <w:num w:numId="2">
    <w:abstractNumId w:val="32"/>
    <w:lvlOverride w:ilvl="0"/>
    <w:lvlOverride w:ilvl="1"/>
    <w:lvlOverride w:ilvl="2"/>
    <w:lvlOverride w:ilvl="3"/>
    <w:lvlOverride w:ilvl="4"/>
    <w:lvlOverride w:ilvl="5"/>
    <w:lvlOverride w:ilvl="6"/>
    <w:lvlOverride w:ilvl="7"/>
    <w:lvlOverride w:ilvl="8"/>
  </w:num>
  <w:num w:numId="3">
    <w:abstractNumId w:val="28"/>
    <w:lvlOverride w:ilvl="0"/>
    <w:lvlOverride w:ilvl="1"/>
    <w:lvlOverride w:ilvl="2"/>
    <w:lvlOverride w:ilvl="3"/>
    <w:lvlOverride w:ilvl="4"/>
    <w:lvlOverride w:ilvl="5"/>
    <w:lvlOverride w:ilvl="6"/>
    <w:lvlOverride w:ilvl="7"/>
    <w:lvlOverride w:ilvl="8"/>
  </w:num>
  <w:num w:numId="4">
    <w:abstractNumId w:val="26"/>
    <w:lvlOverride w:ilvl="0"/>
    <w:lvlOverride w:ilvl="1"/>
    <w:lvlOverride w:ilvl="2"/>
    <w:lvlOverride w:ilvl="3"/>
    <w:lvlOverride w:ilvl="4"/>
    <w:lvlOverride w:ilvl="5"/>
    <w:lvlOverride w:ilvl="6"/>
    <w:lvlOverride w:ilvl="7"/>
    <w:lvlOverride w:ilvl="8"/>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lvlOverride w:ilvl="2"/>
    <w:lvlOverride w:ilvl="3"/>
    <w:lvlOverride w:ilvl="4"/>
    <w:lvlOverride w:ilvl="5"/>
    <w:lvlOverride w:ilvl="6"/>
    <w:lvlOverride w:ilvl="7"/>
    <w:lvlOverride w:ilvl="8"/>
  </w:num>
  <w:num w:numId="8">
    <w:abstractNumId w:val="13"/>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21"/>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 w:numId="15">
    <w:abstractNumId w:val="3"/>
    <w:lvlOverride w:ilvl="0"/>
    <w:lvlOverride w:ilvl="1"/>
    <w:lvlOverride w:ilvl="2"/>
    <w:lvlOverride w:ilvl="3"/>
    <w:lvlOverride w:ilvl="4"/>
    <w:lvlOverride w:ilvl="5"/>
    <w:lvlOverride w:ilvl="6"/>
    <w:lvlOverride w:ilvl="7"/>
    <w:lvlOverride w:ilvl="8"/>
  </w:num>
  <w:num w:numId="16">
    <w:abstractNumId w:val="3"/>
    <w:lvlOverride w:ilvl="0"/>
    <w:lvlOverride w:ilvl="1"/>
    <w:lvlOverride w:ilvl="2"/>
    <w:lvlOverride w:ilvl="3"/>
    <w:lvlOverride w:ilvl="4"/>
    <w:lvlOverride w:ilvl="5"/>
    <w:lvlOverride w:ilvl="6"/>
    <w:lvlOverride w:ilvl="7"/>
    <w:lvlOverride w:ilvl="8"/>
  </w:num>
  <w:num w:numId="17">
    <w:abstractNumId w:val="3"/>
    <w:lvlOverride w:ilvl="0"/>
    <w:lvlOverride w:ilvl="1"/>
    <w:lvlOverride w:ilvl="2"/>
    <w:lvlOverride w:ilvl="3"/>
    <w:lvlOverride w:ilvl="4"/>
    <w:lvlOverride w:ilvl="5"/>
    <w:lvlOverride w:ilvl="6"/>
    <w:lvlOverride w:ilvl="7"/>
    <w:lvlOverride w:ilvl="8"/>
  </w:num>
  <w:num w:numId="18">
    <w:abstractNumId w:val="3"/>
    <w:lvlOverride w:ilvl="0"/>
    <w:lvlOverride w:ilvl="1"/>
    <w:lvlOverride w:ilvl="2"/>
    <w:lvlOverride w:ilvl="3"/>
    <w:lvlOverride w:ilvl="4"/>
    <w:lvlOverride w:ilvl="5"/>
    <w:lvlOverride w:ilvl="6"/>
    <w:lvlOverride w:ilvl="7"/>
    <w:lvlOverride w:ilvl="8"/>
  </w:num>
  <w:num w:numId="19">
    <w:abstractNumId w:val="23"/>
    <w:lvlOverride w:ilvl="0"/>
    <w:lvlOverride w:ilvl="1"/>
    <w:lvlOverride w:ilvl="2"/>
    <w:lvlOverride w:ilvl="3"/>
    <w:lvlOverride w:ilvl="4"/>
    <w:lvlOverride w:ilvl="5"/>
    <w:lvlOverride w:ilvl="6"/>
    <w:lvlOverride w:ilvl="7"/>
    <w:lvlOverride w:ilvl="8"/>
  </w:num>
  <w:num w:numId="20">
    <w:abstractNumId w:val="23"/>
    <w:lvlOverride w:ilvl="0"/>
    <w:lvlOverride w:ilvl="1"/>
    <w:lvlOverride w:ilvl="2"/>
    <w:lvlOverride w:ilvl="3"/>
    <w:lvlOverride w:ilvl="4"/>
    <w:lvlOverride w:ilvl="5"/>
    <w:lvlOverride w:ilvl="6"/>
    <w:lvlOverride w:ilvl="7"/>
    <w:lvlOverride w:ilvl="8"/>
  </w:num>
  <w:num w:numId="21">
    <w:abstractNumId w:val="23"/>
    <w:lvlOverride w:ilvl="0"/>
    <w:lvlOverride w:ilvl="1"/>
    <w:lvlOverride w:ilvl="2"/>
    <w:lvlOverride w:ilvl="3"/>
    <w:lvlOverride w:ilvl="4"/>
    <w:lvlOverride w:ilvl="5"/>
    <w:lvlOverride w:ilvl="6"/>
    <w:lvlOverride w:ilvl="7"/>
    <w:lvlOverride w:ilvl="8"/>
  </w:num>
  <w:num w:numId="22">
    <w:abstractNumId w:val="34"/>
    <w:lvlOverride w:ilvl="0"/>
    <w:lvlOverride w:ilvl="1"/>
    <w:lvlOverride w:ilvl="2"/>
    <w:lvlOverride w:ilvl="3"/>
    <w:lvlOverride w:ilvl="4"/>
    <w:lvlOverride w:ilvl="5"/>
    <w:lvlOverride w:ilvl="6"/>
    <w:lvlOverride w:ilvl="7"/>
    <w:lvlOverride w:ilvl="8"/>
  </w:num>
  <w:num w:numId="23">
    <w:abstractNumId w:val="25"/>
    <w:lvlOverride w:ilvl="0"/>
    <w:lvlOverride w:ilvl="1"/>
    <w:lvlOverride w:ilvl="2"/>
    <w:lvlOverride w:ilvl="3"/>
    <w:lvlOverride w:ilvl="4"/>
    <w:lvlOverride w:ilvl="5"/>
    <w:lvlOverride w:ilvl="6"/>
    <w:lvlOverride w:ilvl="7"/>
    <w:lvlOverride w:ilvl="8"/>
  </w:num>
  <w:num w:numId="24">
    <w:abstractNumId w:val="25"/>
    <w:lvlOverride w:ilvl="0"/>
    <w:lvlOverride w:ilvl="1"/>
    <w:lvlOverride w:ilvl="2"/>
    <w:lvlOverride w:ilvl="3"/>
    <w:lvlOverride w:ilvl="4"/>
    <w:lvlOverride w:ilvl="5"/>
    <w:lvlOverride w:ilvl="6"/>
    <w:lvlOverride w:ilvl="7"/>
    <w:lvlOverride w:ilvl="8"/>
  </w:num>
  <w:num w:numId="25">
    <w:abstractNumId w:val="25"/>
    <w:lvlOverride w:ilvl="0"/>
    <w:lvlOverride w:ilvl="1"/>
    <w:lvlOverride w:ilvl="2"/>
    <w:lvlOverride w:ilvl="3"/>
    <w:lvlOverride w:ilvl="4"/>
    <w:lvlOverride w:ilvl="5"/>
    <w:lvlOverride w:ilvl="6"/>
    <w:lvlOverride w:ilvl="7"/>
    <w:lvlOverride w:ilvl="8"/>
  </w:num>
  <w:num w:numId="26">
    <w:abstractNumId w:val="25"/>
    <w:lvlOverride w:ilvl="0"/>
    <w:lvlOverride w:ilvl="1"/>
    <w:lvlOverride w:ilvl="2"/>
    <w:lvlOverride w:ilvl="3"/>
    <w:lvlOverride w:ilvl="4"/>
    <w:lvlOverride w:ilvl="5"/>
    <w:lvlOverride w:ilvl="6"/>
    <w:lvlOverride w:ilvl="7"/>
    <w:lvlOverride w:ilvl="8"/>
  </w:num>
  <w:num w:numId="27">
    <w:abstractNumId w:val="6"/>
    <w:lvlOverride w:ilvl="0"/>
    <w:lvlOverride w:ilvl="1"/>
    <w:lvlOverride w:ilvl="2"/>
    <w:lvlOverride w:ilvl="3"/>
    <w:lvlOverride w:ilvl="4"/>
    <w:lvlOverride w:ilvl="5"/>
    <w:lvlOverride w:ilvl="6"/>
    <w:lvlOverride w:ilvl="7"/>
    <w:lvlOverride w:ilvl="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lvlOverride w:ilvl="2"/>
    <w:lvlOverride w:ilvl="3"/>
    <w:lvlOverride w:ilvl="4"/>
    <w:lvlOverride w:ilvl="5"/>
    <w:lvlOverride w:ilvl="6"/>
    <w:lvlOverride w:ilvl="7"/>
    <w:lvlOverride w:ilvl="8"/>
  </w:num>
  <w:num w:numId="32">
    <w:abstractNumId w:val="9"/>
    <w:lvlOverride w:ilvl="0"/>
    <w:lvlOverride w:ilvl="1"/>
    <w:lvlOverride w:ilvl="2"/>
    <w:lvlOverride w:ilvl="3"/>
    <w:lvlOverride w:ilvl="4"/>
    <w:lvlOverride w:ilvl="5"/>
    <w:lvlOverride w:ilvl="6"/>
    <w:lvlOverride w:ilvl="7"/>
    <w:lvlOverride w:ilvl="8"/>
  </w:num>
  <w:num w:numId="3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654"/>
    <w:rsid w:val="0003760B"/>
    <w:rsid w:val="00252A1A"/>
    <w:rsid w:val="00347654"/>
    <w:rsid w:val="006B0013"/>
    <w:rsid w:val="00E870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013"/>
    <w:pPr>
      <w:spacing w:after="0" w:line="240" w:lineRule="auto"/>
    </w:pPr>
    <w:rPr>
      <w:rFonts w:ascii="Times New Roman" w:hAnsi="Times New Roman" w:cs="Times New Roman"/>
      <w:sz w:val="24"/>
      <w:szCs w:val="24"/>
      <w:lang w:eastAsia="tr-TR"/>
    </w:rPr>
  </w:style>
  <w:style w:type="paragraph" w:styleId="Balk1">
    <w:name w:val="heading 1"/>
    <w:basedOn w:val="Normal"/>
    <w:link w:val="Balk1Char"/>
    <w:uiPriority w:val="9"/>
    <w:qFormat/>
    <w:rsid w:val="006B0013"/>
    <w:pPr>
      <w:spacing w:line="300" w:lineRule="auto"/>
      <w:outlineLvl w:val="0"/>
    </w:pPr>
    <w:rPr>
      <w:rFonts w:ascii="Helvetica" w:hAnsi="Helvetica" w:cs="Helvetica"/>
      <w:b/>
      <w:bCs/>
      <w:color w:val="202020"/>
      <w:kern w:val="36"/>
      <w:sz w:val="39"/>
      <w:szCs w:val="3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0013"/>
    <w:rPr>
      <w:rFonts w:ascii="Helvetica" w:hAnsi="Helvetica" w:cs="Helvetica"/>
      <w:b/>
      <w:bCs/>
      <w:color w:val="202020"/>
      <w:kern w:val="36"/>
      <w:sz w:val="39"/>
      <w:szCs w:val="39"/>
      <w:lang w:eastAsia="tr-TR"/>
    </w:rPr>
  </w:style>
  <w:style w:type="character" w:styleId="Kpr">
    <w:name w:val="Hyperlink"/>
    <w:basedOn w:val="VarsaylanParagrafYazTipi"/>
    <w:uiPriority w:val="99"/>
    <w:semiHidden/>
    <w:unhideWhenUsed/>
    <w:rsid w:val="006B0013"/>
    <w:rPr>
      <w:color w:val="0000FF"/>
      <w:u w:val="single"/>
    </w:rPr>
  </w:style>
  <w:style w:type="character" w:styleId="Gl">
    <w:name w:val="Strong"/>
    <w:basedOn w:val="VarsaylanParagrafYazTipi"/>
    <w:uiPriority w:val="22"/>
    <w:qFormat/>
    <w:rsid w:val="006B0013"/>
    <w:rPr>
      <w:b/>
      <w:bCs/>
    </w:rPr>
  </w:style>
  <w:style w:type="paragraph" w:styleId="BalonMetni">
    <w:name w:val="Balloon Text"/>
    <w:basedOn w:val="Normal"/>
    <w:link w:val="BalonMetniChar"/>
    <w:uiPriority w:val="99"/>
    <w:semiHidden/>
    <w:unhideWhenUsed/>
    <w:rsid w:val="006B0013"/>
    <w:rPr>
      <w:rFonts w:ascii="Tahoma" w:hAnsi="Tahoma" w:cs="Tahoma"/>
      <w:sz w:val="16"/>
      <w:szCs w:val="16"/>
    </w:rPr>
  </w:style>
  <w:style w:type="character" w:customStyle="1" w:styleId="BalonMetniChar">
    <w:name w:val="Balon Metni Char"/>
    <w:basedOn w:val="VarsaylanParagrafYazTipi"/>
    <w:link w:val="BalonMetni"/>
    <w:uiPriority w:val="99"/>
    <w:semiHidden/>
    <w:rsid w:val="006B0013"/>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013"/>
    <w:pPr>
      <w:spacing w:after="0" w:line="240" w:lineRule="auto"/>
    </w:pPr>
    <w:rPr>
      <w:rFonts w:ascii="Times New Roman" w:hAnsi="Times New Roman" w:cs="Times New Roman"/>
      <w:sz w:val="24"/>
      <w:szCs w:val="24"/>
      <w:lang w:eastAsia="tr-TR"/>
    </w:rPr>
  </w:style>
  <w:style w:type="paragraph" w:styleId="Balk1">
    <w:name w:val="heading 1"/>
    <w:basedOn w:val="Normal"/>
    <w:link w:val="Balk1Char"/>
    <w:uiPriority w:val="9"/>
    <w:qFormat/>
    <w:rsid w:val="006B0013"/>
    <w:pPr>
      <w:spacing w:line="300" w:lineRule="auto"/>
      <w:outlineLvl w:val="0"/>
    </w:pPr>
    <w:rPr>
      <w:rFonts w:ascii="Helvetica" w:hAnsi="Helvetica" w:cs="Helvetica"/>
      <w:b/>
      <w:bCs/>
      <w:color w:val="202020"/>
      <w:kern w:val="36"/>
      <w:sz w:val="39"/>
      <w:szCs w:val="3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0013"/>
    <w:rPr>
      <w:rFonts w:ascii="Helvetica" w:hAnsi="Helvetica" w:cs="Helvetica"/>
      <w:b/>
      <w:bCs/>
      <w:color w:val="202020"/>
      <w:kern w:val="36"/>
      <w:sz w:val="39"/>
      <w:szCs w:val="39"/>
      <w:lang w:eastAsia="tr-TR"/>
    </w:rPr>
  </w:style>
  <w:style w:type="character" w:styleId="Kpr">
    <w:name w:val="Hyperlink"/>
    <w:basedOn w:val="VarsaylanParagrafYazTipi"/>
    <w:uiPriority w:val="99"/>
    <w:semiHidden/>
    <w:unhideWhenUsed/>
    <w:rsid w:val="006B0013"/>
    <w:rPr>
      <w:color w:val="0000FF"/>
      <w:u w:val="single"/>
    </w:rPr>
  </w:style>
  <w:style w:type="character" w:styleId="Gl">
    <w:name w:val="Strong"/>
    <w:basedOn w:val="VarsaylanParagrafYazTipi"/>
    <w:uiPriority w:val="22"/>
    <w:qFormat/>
    <w:rsid w:val="006B0013"/>
    <w:rPr>
      <w:b/>
      <w:bCs/>
    </w:rPr>
  </w:style>
  <w:style w:type="paragraph" w:styleId="BalonMetni">
    <w:name w:val="Balloon Text"/>
    <w:basedOn w:val="Normal"/>
    <w:link w:val="BalonMetniChar"/>
    <w:uiPriority w:val="99"/>
    <w:semiHidden/>
    <w:unhideWhenUsed/>
    <w:rsid w:val="006B0013"/>
    <w:rPr>
      <w:rFonts w:ascii="Tahoma" w:hAnsi="Tahoma" w:cs="Tahoma"/>
      <w:sz w:val="16"/>
      <w:szCs w:val="16"/>
    </w:rPr>
  </w:style>
  <w:style w:type="character" w:customStyle="1" w:styleId="BalonMetniChar">
    <w:name w:val="Balon Metni Char"/>
    <w:basedOn w:val="VarsaylanParagrafYazTipi"/>
    <w:link w:val="BalonMetni"/>
    <w:uiPriority w:val="99"/>
    <w:semiHidden/>
    <w:rsid w:val="006B0013"/>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kfer.us12.list-manage.com/track/click?u=b63e2cdc3c752dbc1f94e1746&amp;id=531f8603c0&amp;e=2661724005"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uniservice@uniservice.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3032</Words>
  <Characters>17288</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2019-06-19T10:46:00Z</dcterms:created>
  <dcterms:modified xsi:type="dcterms:W3CDTF">2019-06-19T10:46:00Z</dcterms:modified>
</cp:coreProperties>
</file>